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0E72" w:rsidRDefault="00900E72">
      <w:pPr>
        <w:jc w:val="center"/>
        <w:rPr>
          <w:b/>
          <w:bCs/>
          <w:sz w:val="28"/>
          <w:szCs w:val="28"/>
        </w:rPr>
      </w:pPr>
    </w:p>
    <w:p w:rsidR="00900E72" w:rsidRDefault="00900E72">
      <w:pPr>
        <w:pStyle w:val="2"/>
        <w:jc w:val="center"/>
      </w:pPr>
    </w:p>
    <w:p w:rsidR="00900E72" w:rsidRDefault="008D528A">
      <w:pPr>
        <w:pStyle w:val="2"/>
        <w:jc w:val="center"/>
      </w:pPr>
      <w:r>
        <w:rPr>
          <w:rFonts w:hint="eastAsia"/>
        </w:rPr>
        <w:t>《核保险</w:t>
      </w:r>
      <w:r w:rsidR="004A1803">
        <w:rPr>
          <w:rFonts w:hint="eastAsia"/>
        </w:rPr>
        <w:t>消防</w:t>
      </w:r>
      <w:r>
        <w:rPr>
          <w:rFonts w:hint="eastAsia"/>
        </w:rPr>
        <w:t>风险评估指引</w:t>
      </w:r>
      <w:r w:rsidR="00CE235D">
        <w:rPr>
          <w:rFonts w:hint="eastAsia"/>
        </w:rPr>
        <w:t>》</w:t>
      </w:r>
    </w:p>
    <w:p w:rsidR="00900E72" w:rsidRDefault="00CE235D">
      <w:pPr>
        <w:pStyle w:val="2"/>
        <w:spacing w:after="20"/>
        <w:jc w:val="center"/>
      </w:pPr>
      <w:r>
        <w:rPr>
          <w:rFonts w:hint="eastAsia"/>
        </w:rPr>
        <w:t>团体标准</w:t>
      </w:r>
    </w:p>
    <w:p w:rsidR="00900E72" w:rsidRDefault="00CE235D" w:rsidP="00237AE8">
      <w:pPr>
        <w:pStyle w:val="2"/>
        <w:spacing w:before="0"/>
        <w:jc w:val="center"/>
        <w:rPr>
          <w:rFonts w:ascii="宋体" w:eastAsia="宋体" w:hAnsi="宋体" w:cs="宋体"/>
          <w:b w:val="0"/>
          <w:bCs w:val="0"/>
          <w:sz w:val="21"/>
          <w:szCs w:val="21"/>
        </w:rPr>
      </w:pPr>
      <w:r>
        <w:rPr>
          <w:rFonts w:ascii="宋体" w:eastAsia="宋体" w:hAnsi="宋体" w:cs="宋体" w:hint="eastAsia"/>
          <w:b w:val="0"/>
          <w:bCs w:val="0"/>
          <w:sz w:val="21"/>
          <w:szCs w:val="21"/>
        </w:rPr>
        <w:t>（</w:t>
      </w:r>
      <w:r w:rsidR="00237AE8">
        <w:rPr>
          <w:rFonts w:ascii="宋体" w:eastAsia="宋体" w:hAnsi="宋体" w:cs="宋体" w:hint="eastAsia"/>
          <w:b w:val="0"/>
          <w:bCs w:val="0"/>
          <w:sz w:val="21"/>
          <w:szCs w:val="21"/>
        </w:rPr>
        <w:t>征求意见</w:t>
      </w:r>
      <w:r>
        <w:rPr>
          <w:rFonts w:ascii="宋体" w:eastAsia="宋体" w:hAnsi="宋体" w:cs="宋体" w:hint="eastAsia"/>
          <w:b w:val="0"/>
          <w:bCs w:val="0"/>
          <w:sz w:val="21"/>
          <w:szCs w:val="21"/>
        </w:rPr>
        <w:t>稿）</w:t>
      </w:r>
    </w:p>
    <w:p w:rsidR="00900E72" w:rsidRDefault="00CE235D">
      <w:pPr>
        <w:pStyle w:val="2"/>
        <w:spacing w:before="380"/>
        <w:jc w:val="center"/>
        <w:rPr>
          <w:rFonts w:ascii="宋体"/>
        </w:rPr>
      </w:pPr>
      <w:r>
        <w:rPr>
          <w:rFonts w:ascii="宋体" w:hint="eastAsia"/>
        </w:rPr>
        <w:t>编</w:t>
      </w:r>
      <w:r>
        <w:rPr>
          <w:rFonts w:ascii="宋体" w:hint="eastAsia"/>
        </w:rPr>
        <w:t xml:space="preserve"> </w:t>
      </w:r>
      <w:r>
        <w:rPr>
          <w:rFonts w:ascii="宋体" w:hint="eastAsia"/>
        </w:rPr>
        <w:t>制</w:t>
      </w:r>
      <w:r>
        <w:rPr>
          <w:rFonts w:ascii="宋体" w:hint="eastAsia"/>
        </w:rPr>
        <w:t xml:space="preserve"> </w:t>
      </w:r>
      <w:r>
        <w:rPr>
          <w:rFonts w:ascii="宋体" w:hint="eastAsia"/>
        </w:rPr>
        <w:t>说</w:t>
      </w:r>
      <w:r>
        <w:rPr>
          <w:rFonts w:ascii="宋体" w:hint="eastAsia"/>
        </w:rPr>
        <w:t xml:space="preserve"> </w:t>
      </w:r>
      <w:r>
        <w:rPr>
          <w:rFonts w:ascii="宋体" w:hint="eastAsia"/>
        </w:rPr>
        <w:t>明</w:t>
      </w:r>
    </w:p>
    <w:p w:rsidR="00900E72" w:rsidRDefault="00900E72">
      <w:pPr>
        <w:jc w:val="center"/>
        <w:rPr>
          <w:b/>
          <w:bCs/>
          <w:sz w:val="28"/>
          <w:szCs w:val="28"/>
        </w:rPr>
      </w:pPr>
    </w:p>
    <w:p w:rsidR="00900E72" w:rsidRDefault="00900E72"/>
    <w:p w:rsidR="00900E72" w:rsidRDefault="00900E72"/>
    <w:p w:rsidR="00900E72" w:rsidRDefault="00900E72"/>
    <w:p w:rsidR="00900E72" w:rsidRDefault="00900E72"/>
    <w:p w:rsidR="00900E72" w:rsidRDefault="00900E72"/>
    <w:p w:rsidR="00900E72" w:rsidRDefault="00900E72"/>
    <w:p w:rsidR="00900E72" w:rsidRDefault="00900E72"/>
    <w:p w:rsidR="00900E72" w:rsidRDefault="00900E72"/>
    <w:p w:rsidR="00900E72" w:rsidRDefault="00900E72"/>
    <w:p w:rsidR="00900E72" w:rsidRDefault="00900E72"/>
    <w:p w:rsidR="00900E72" w:rsidRDefault="00900E72"/>
    <w:p w:rsidR="00900E72" w:rsidRDefault="00900E72"/>
    <w:p w:rsidR="00900E72" w:rsidRDefault="00900E72"/>
    <w:p w:rsidR="00900E72" w:rsidRDefault="00900E72"/>
    <w:p w:rsidR="00900E72" w:rsidRDefault="00900E72"/>
    <w:p w:rsidR="00900E72" w:rsidRDefault="00900E72"/>
    <w:p w:rsidR="00900E72" w:rsidRDefault="00CE235D">
      <w:pPr>
        <w:pStyle w:val="2"/>
        <w:jc w:val="center"/>
        <w:rPr>
          <w:rFonts w:ascii="仿宋" w:eastAsia="仿宋" w:hAnsi="仿宋"/>
          <w:sz w:val="28"/>
          <w:szCs w:val="28"/>
        </w:rPr>
      </w:pPr>
      <w:r>
        <w:rPr>
          <w:rFonts w:ascii="仿宋" w:eastAsia="仿宋" w:hAnsi="仿宋" w:hint="eastAsia"/>
          <w:sz w:val="28"/>
          <w:szCs w:val="28"/>
        </w:rPr>
        <w:t>《</w:t>
      </w:r>
      <w:r w:rsidR="008D528A" w:rsidRPr="008D528A">
        <w:rPr>
          <w:rFonts w:ascii="仿宋" w:eastAsia="仿宋" w:hAnsi="仿宋" w:hint="eastAsia"/>
          <w:sz w:val="28"/>
          <w:szCs w:val="28"/>
        </w:rPr>
        <w:t>核保险</w:t>
      </w:r>
      <w:r w:rsidR="004A1803">
        <w:rPr>
          <w:rFonts w:ascii="仿宋" w:eastAsia="仿宋" w:hAnsi="仿宋" w:hint="eastAsia"/>
          <w:sz w:val="28"/>
          <w:szCs w:val="28"/>
        </w:rPr>
        <w:t>消防</w:t>
      </w:r>
      <w:r w:rsidR="008D528A" w:rsidRPr="008D528A">
        <w:rPr>
          <w:rFonts w:ascii="仿宋" w:eastAsia="仿宋" w:hAnsi="仿宋" w:hint="eastAsia"/>
          <w:sz w:val="28"/>
          <w:szCs w:val="28"/>
        </w:rPr>
        <w:t>风险评估指引</w:t>
      </w:r>
      <w:r>
        <w:rPr>
          <w:rFonts w:ascii="仿宋" w:eastAsia="仿宋" w:hAnsi="仿宋" w:hint="eastAsia"/>
          <w:sz w:val="28"/>
          <w:szCs w:val="28"/>
        </w:rPr>
        <w:t>》</w:t>
      </w:r>
    </w:p>
    <w:p w:rsidR="00900E72" w:rsidRDefault="00CE235D">
      <w:pPr>
        <w:pStyle w:val="2"/>
        <w:jc w:val="center"/>
        <w:rPr>
          <w:rFonts w:ascii="仿宋" w:eastAsia="仿宋" w:hAnsi="仿宋"/>
          <w:sz w:val="28"/>
          <w:szCs w:val="28"/>
        </w:rPr>
      </w:pPr>
      <w:r>
        <w:rPr>
          <w:rFonts w:ascii="仿宋" w:eastAsia="仿宋" w:hAnsi="仿宋" w:hint="eastAsia"/>
          <w:sz w:val="28"/>
          <w:szCs w:val="28"/>
        </w:rPr>
        <w:t>团体标准起草工作小组</w:t>
      </w:r>
    </w:p>
    <w:p w:rsidR="00900E72" w:rsidRDefault="008D528A">
      <w:pPr>
        <w:jc w:val="center"/>
        <w:rPr>
          <w:rFonts w:ascii="仿宋" w:eastAsia="仿宋" w:hAnsi="仿宋"/>
          <w:sz w:val="28"/>
          <w:szCs w:val="28"/>
        </w:rPr>
      </w:pPr>
      <w:r>
        <w:rPr>
          <w:rFonts w:ascii="仿宋" w:eastAsia="仿宋" w:hAnsi="仿宋" w:hint="eastAsia"/>
          <w:sz w:val="28"/>
          <w:szCs w:val="28"/>
        </w:rPr>
        <w:t>二〇</w:t>
      </w:r>
      <w:r w:rsidR="004A1803">
        <w:rPr>
          <w:rFonts w:ascii="仿宋" w:eastAsia="仿宋" w:hAnsi="仿宋" w:hint="eastAsia"/>
          <w:sz w:val="28"/>
          <w:szCs w:val="28"/>
        </w:rPr>
        <w:t>二一</w:t>
      </w:r>
      <w:r>
        <w:rPr>
          <w:rFonts w:ascii="仿宋" w:eastAsia="仿宋" w:hAnsi="仿宋" w:hint="eastAsia"/>
          <w:sz w:val="28"/>
          <w:szCs w:val="28"/>
        </w:rPr>
        <w:t>年</w:t>
      </w:r>
      <w:r w:rsidR="007D20F3">
        <w:rPr>
          <w:rFonts w:ascii="仿宋" w:eastAsia="仿宋" w:hAnsi="仿宋"/>
          <w:sz w:val="28"/>
          <w:szCs w:val="28"/>
        </w:rPr>
        <w:t>10</w:t>
      </w:r>
      <w:r w:rsidR="00CE235D">
        <w:rPr>
          <w:rFonts w:ascii="仿宋" w:eastAsia="仿宋" w:hAnsi="仿宋" w:hint="eastAsia"/>
          <w:sz w:val="28"/>
          <w:szCs w:val="28"/>
        </w:rPr>
        <w:t>月</w:t>
      </w:r>
    </w:p>
    <w:p w:rsidR="00900E72" w:rsidRDefault="00CE235D">
      <w:pPr>
        <w:widowControl/>
        <w:jc w:val="left"/>
        <w:rPr>
          <w:rFonts w:ascii="仿宋" w:eastAsia="仿宋" w:hAnsi="仿宋"/>
          <w:sz w:val="28"/>
          <w:szCs w:val="28"/>
        </w:rPr>
      </w:pPr>
      <w:r>
        <w:rPr>
          <w:rFonts w:ascii="仿宋" w:eastAsia="仿宋" w:hAnsi="仿宋"/>
          <w:sz w:val="28"/>
          <w:szCs w:val="28"/>
        </w:rPr>
        <w:br w:type="page"/>
      </w:r>
    </w:p>
    <w:p w:rsidR="00900E72" w:rsidRDefault="00CE235D">
      <w:pPr>
        <w:jc w:val="center"/>
        <w:rPr>
          <w:b/>
          <w:sz w:val="30"/>
          <w:szCs w:val="32"/>
        </w:rPr>
      </w:pPr>
      <w:r>
        <w:rPr>
          <w:rFonts w:hint="eastAsia"/>
          <w:b/>
          <w:sz w:val="30"/>
          <w:szCs w:val="32"/>
        </w:rPr>
        <w:lastRenderedPageBreak/>
        <w:t>《</w:t>
      </w:r>
      <w:r w:rsidR="008D528A" w:rsidRPr="008D528A">
        <w:rPr>
          <w:rFonts w:hint="eastAsia"/>
          <w:b/>
          <w:sz w:val="30"/>
          <w:szCs w:val="32"/>
        </w:rPr>
        <w:t>核保险</w:t>
      </w:r>
      <w:r w:rsidR="004A1803">
        <w:rPr>
          <w:rFonts w:hint="eastAsia"/>
          <w:b/>
          <w:sz w:val="30"/>
          <w:szCs w:val="32"/>
        </w:rPr>
        <w:t>消防</w:t>
      </w:r>
      <w:r w:rsidR="008D528A" w:rsidRPr="008D528A">
        <w:rPr>
          <w:rFonts w:hint="eastAsia"/>
          <w:b/>
          <w:sz w:val="30"/>
          <w:szCs w:val="32"/>
        </w:rPr>
        <w:t>风险评估指引</w:t>
      </w:r>
      <w:r>
        <w:rPr>
          <w:rFonts w:hint="eastAsia"/>
          <w:b/>
          <w:sz w:val="30"/>
          <w:szCs w:val="32"/>
        </w:rPr>
        <w:t>》</w:t>
      </w:r>
    </w:p>
    <w:p w:rsidR="00900E72" w:rsidRDefault="00CE235D">
      <w:pPr>
        <w:jc w:val="center"/>
        <w:rPr>
          <w:b/>
          <w:sz w:val="30"/>
          <w:szCs w:val="32"/>
        </w:rPr>
      </w:pPr>
      <w:r>
        <w:rPr>
          <w:rFonts w:hint="eastAsia"/>
          <w:b/>
          <w:sz w:val="30"/>
          <w:szCs w:val="32"/>
        </w:rPr>
        <w:t>团体标准编制说明</w:t>
      </w:r>
    </w:p>
    <w:p w:rsidR="00501378" w:rsidRDefault="00501378" w:rsidP="00501378">
      <w:pPr>
        <w:pStyle w:val="1"/>
        <w:numPr>
          <w:ilvl w:val="0"/>
          <w:numId w:val="2"/>
        </w:numPr>
        <w:spacing w:before="0" w:after="0" w:line="360" w:lineRule="auto"/>
        <w:rPr>
          <w:rFonts w:ascii="仿宋_GB2312" w:eastAsia="仿宋_GB2312" w:hAnsi="仿宋_GB2312" w:cs="仿宋_GB2312"/>
          <w:sz w:val="28"/>
          <w:szCs w:val="28"/>
        </w:rPr>
      </w:pPr>
      <w:r>
        <w:rPr>
          <w:rFonts w:ascii="仿宋_GB2312" w:eastAsia="仿宋_GB2312" w:hAnsi="仿宋_GB2312" w:cs="仿宋_GB2312" w:hint="eastAsia"/>
          <w:sz w:val="28"/>
          <w:szCs w:val="28"/>
        </w:rPr>
        <w:t>工作简况</w:t>
      </w:r>
    </w:p>
    <w:p w:rsidR="00900E72" w:rsidRDefault="00501378" w:rsidP="00501378">
      <w:pPr>
        <w:pStyle w:val="1"/>
        <w:spacing w:before="0" w:after="0" w:line="360" w:lineRule="auto"/>
        <w:ind w:left="420"/>
        <w:rPr>
          <w:rFonts w:ascii="仿宋_GB2312" w:eastAsia="仿宋_GB2312" w:hAnsi="仿宋_GB2312" w:cs="仿宋_GB2312"/>
          <w:sz w:val="28"/>
          <w:szCs w:val="28"/>
        </w:rPr>
      </w:pPr>
      <w:r>
        <w:rPr>
          <w:rFonts w:ascii="仿宋_GB2312" w:eastAsia="仿宋_GB2312" w:hAnsi="仿宋_GB2312" w:cs="仿宋_GB2312" w:hint="eastAsia"/>
          <w:sz w:val="28"/>
          <w:szCs w:val="28"/>
        </w:rPr>
        <w:t>1.1</w:t>
      </w:r>
      <w:r w:rsidR="00CE235D">
        <w:rPr>
          <w:rFonts w:ascii="仿宋_GB2312" w:eastAsia="仿宋_GB2312" w:hAnsi="仿宋_GB2312" w:cs="仿宋_GB2312" w:hint="eastAsia"/>
          <w:sz w:val="28"/>
          <w:szCs w:val="28"/>
        </w:rPr>
        <w:t>任务来源</w:t>
      </w:r>
    </w:p>
    <w:p w:rsidR="00900E72" w:rsidRDefault="00F554AB" w:rsidP="00F554AB">
      <w:pPr>
        <w:ind w:firstLineChars="200" w:firstLine="560"/>
        <w:rPr>
          <w:rFonts w:ascii="仿宋_GB2312" w:eastAsia="仿宋_GB2312" w:hAnsi="仿宋"/>
          <w:sz w:val="28"/>
          <w:szCs w:val="28"/>
        </w:rPr>
      </w:pPr>
      <w:r>
        <w:rPr>
          <w:rFonts w:ascii="仿宋_GB2312" w:eastAsia="仿宋_GB2312" w:hAnsi="仿宋" w:hint="eastAsia"/>
          <w:color w:val="000000"/>
          <w:sz w:val="28"/>
          <w:szCs w:val="28"/>
        </w:rPr>
        <w:t>为</w:t>
      </w:r>
      <w:r>
        <w:rPr>
          <w:rFonts w:ascii="仿宋_GB2312" w:eastAsia="仿宋_GB2312" w:hAnsi="仿宋"/>
          <w:color w:val="000000"/>
          <w:sz w:val="28"/>
          <w:szCs w:val="28"/>
        </w:rPr>
        <w:t>推动</w:t>
      </w:r>
      <w:r>
        <w:rPr>
          <w:rFonts w:ascii="仿宋_GB2312" w:eastAsia="仿宋_GB2312" w:hAnsi="仿宋" w:hint="eastAsia"/>
          <w:color w:val="000000"/>
          <w:sz w:val="28"/>
          <w:szCs w:val="28"/>
        </w:rPr>
        <w:t>核保险</w:t>
      </w:r>
      <w:r>
        <w:rPr>
          <w:rFonts w:ascii="仿宋_GB2312" w:eastAsia="仿宋_GB2312" w:hAnsi="仿宋"/>
          <w:color w:val="000000"/>
          <w:sz w:val="28"/>
          <w:szCs w:val="28"/>
        </w:rPr>
        <w:t>风险评估活动的规范化、</w:t>
      </w:r>
      <w:r>
        <w:rPr>
          <w:rFonts w:ascii="仿宋_GB2312" w:eastAsia="仿宋_GB2312" w:hAnsi="仿宋" w:hint="eastAsia"/>
          <w:color w:val="000000"/>
          <w:sz w:val="28"/>
          <w:szCs w:val="28"/>
        </w:rPr>
        <w:t>标准化，中国</w:t>
      </w:r>
      <w:r>
        <w:rPr>
          <w:rFonts w:ascii="仿宋_GB2312" w:eastAsia="仿宋_GB2312" w:hAnsi="仿宋"/>
          <w:color w:val="000000"/>
          <w:sz w:val="28"/>
          <w:szCs w:val="28"/>
        </w:rPr>
        <w:t>财产再保险有限</w:t>
      </w:r>
      <w:r>
        <w:rPr>
          <w:rFonts w:ascii="仿宋_GB2312" w:eastAsia="仿宋_GB2312" w:hAnsi="仿宋" w:hint="eastAsia"/>
          <w:color w:val="000000"/>
          <w:sz w:val="28"/>
          <w:szCs w:val="28"/>
        </w:rPr>
        <w:t>责任</w:t>
      </w:r>
      <w:r>
        <w:rPr>
          <w:rFonts w:ascii="仿宋_GB2312" w:eastAsia="仿宋_GB2312" w:hAnsi="仿宋"/>
          <w:color w:val="000000"/>
          <w:sz w:val="28"/>
          <w:szCs w:val="28"/>
        </w:rPr>
        <w:t>公司</w:t>
      </w:r>
      <w:r>
        <w:rPr>
          <w:rFonts w:ascii="仿宋_GB2312" w:eastAsia="仿宋_GB2312" w:hAnsi="仿宋" w:hint="eastAsia"/>
          <w:color w:val="000000"/>
          <w:sz w:val="28"/>
          <w:szCs w:val="28"/>
        </w:rPr>
        <w:t>向</w:t>
      </w:r>
      <w:r>
        <w:rPr>
          <w:rFonts w:ascii="仿宋_GB2312" w:eastAsia="仿宋_GB2312" w:hAnsi="仿宋"/>
          <w:color w:val="000000"/>
          <w:sz w:val="28"/>
          <w:szCs w:val="28"/>
        </w:rPr>
        <w:t>中国保险</w:t>
      </w:r>
      <w:r>
        <w:rPr>
          <w:rFonts w:ascii="仿宋_GB2312" w:eastAsia="仿宋_GB2312" w:hAnsi="仿宋" w:hint="eastAsia"/>
          <w:color w:val="000000"/>
          <w:sz w:val="28"/>
          <w:szCs w:val="28"/>
        </w:rPr>
        <w:t>行业</w:t>
      </w:r>
      <w:r>
        <w:rPr>
          <w:rFonts w:ascii="仿宋_GB2312" w:eastAsia="仿宋_GB2312" w:hAnsi="仿宋"/>
          <w:color w:val="000000"/>
          <w:sz w:val="28"/>
          <w:szCs w:val="28"/>
        </w:rPr>
        <w:t>协会</w:t>
      </w:r>
      <w:r>
        <w:rPr>
          <w:rFonts w:ascii="仿宋_GB2312" w:eastAsia="仿宋_GB2312" w:hAnsi="仿宋" w:hint="eastAsia"/>
          <w:color w:val="000000"/>
          <w:sz w:val="28"/>
          <w:szCs w:val="28"/>
        </w:rPr>
        <w:t>提出</w:t>
      </w:r>
      <w:r>
        <w:rPr>
          <w:rFonts w:ascii="仿宋_GB2312" w:eastAsia="仿宋_GB2312" w:hAnsi="仿宋"/>
          <w:color w:val="000000"/>
          <w:sz w:val="28"/>
          <w:szCs w:val="28"/>
        </w:rPr>
        <w:t>《</w:t>
      </w:r>
      <w:r>
        <w:rPr>
          <w:rFonts w:ascii="仿宋_GB2312" w:eastAsia="仿宋_GB2312" w:hAnsi="仿宋" w:hint="eastAsia"/>
          <w:color w:val="000000"/>
          <w:sz w:val="28"/>
          <w:szCs w:val="28"/>
        </w:rPr>
        <w:t>核保险</w:t>
      </w:r>
      <w:r>
        <w:rPr>
          <w:rFonts w:ascii="仿宋_GB2312" w:eastAsia="仿宋_GB2312" w:hAnsi="仿宋"/>
          <w:color w:val="000000"/>
          <w:sz w:val="28"/>
          <w:szCs w:val="28"/>
        </w:rPr>
        <w:t>消防风险评估指引》</w:t>
      </w:r>
      <w:r>
        <w:rPr>
          <w:rFonts w:ascii="仿宋_GB2312" w:eastAsia="仿宋_GB2312" w:hAnsi="仿宋" w:hint="eastAsia"/>
          <w:color w:val="000000"/>
          <w:sz w:val="28"/>
          <w:szCs w:val="28"/>
        </w:rPr>
        <w:t>项目立项</w:t>
      </w:r>
      <w:r>
        <w:rPr>
          <w:rFonts w:ascii="仿宋_GB2312" w:eastAsia="仿宋_GB2312" w:hAnsi="仿宋"/>
          <w:color w:val="000000"/>
          <w:sz w:val="28"/>
          <w:szCs w:val="28"/>
        </w:rPr>
        <w:t>建议</w:t>
      </w:r>
      <w:r>
        <w:rPr>
          <w:rFonts w:ascii="仿宋_GB2312" w:eastAsia="仿宋_GB2312" w:hAnsi="仿宋" w:hint="eastAsia"/>
          <w:color w:val="000000"/>
          <w:sz w:val="28"/>
          <w:szCs w:val="28"/>
        </w:rPr>
        <w:t>。2018年5月18日，</w:t>
      </w:r>
      <w:r>
        <w:rPr>
          <w:rFonts w:ascii="仿宋_GB2312" w:eastAsia="仿宋_GB2312" w:hAnsi="仿宋"/>
          <w:color w:val="000000"/>
          <w:sz w:val="28"/>
          <w:szCs w:val="28"/>
        </w:rPr>
        <w:t>中国保险</w:t>
      </w:r>
      <w:r>
        <w:rPr>
          <w:rFonts w:ascii="仿宋_GB2312" w:eastAsia="仿宋_GB2312" w:hAnsi="仿宋" w:hint="eastAsia"/>
          <w:color w:val="000000"/>
          <w:sz w:val="28"/>
          <w:szCs w:val="28"/>
        </w:rPr>
        <w:t>行业</w:t>
      </w:r>
      <w:r>
        <w:rPr>
          <w:rFonts w:ascii="仿宋_GB2312" w:eastAsia="仿宋_GB2312" w:hAnsi="仿宋"/>
          <w:color w:val="000000"/>
          <w:sz w:val="28"/>
          <w:szCs w:val="28"/>
        </w:rPr>
        <w:t>协会</w:t>
      </w:r>
      <w:r>
        <w:rPr>
          <w:rFonts w:ascii="仿宋_GB2312" w:eastAsia="仿宋_GB2312" w:hAnsi="仿宋" w:hint="eastAsia"/>
          <w:color w:val="000000"/>
          <w:sz w:val="28"/>
          <w:szCs w:val="28"/>
        </w:rPr>
        <w:t>下发</w:t>
      </w:r>
      <w:r>
        <w:rPr>
          <w:rFonts w:ascii="仿宋_GB2312" w:eastAsia="仿宋_GB2312" w:hAnsi="仿宋"/>
          <w:color w:val="000000"/>
          <w:sz w:val="28"/>
          <w:szCs w:val="28"/>
        </w:rPr>
        <w:t>本项目的</w:t>
      </w:r>
      <w:r>
        <w:rPr>
          <w:rFonts w:ascii="仿宋_GB2312" w:eastAsia="仿宋_GB2312" w:hAnsi="仿宋" w:hint="eastAsia"/>
          <w:color w:val="000000"/>
          <w:sz w:val="28"/>
          <w:szCs w:val="28"/>
        </w:rPr>
        <w:t>协会</w:t>
      </w:r>
      <w:r>
        <w:rPr>
          <w:rFonts w:ascii="仿宋_GB2312" w:eastAsia="仿宋_GB2312" w:hAnsi="仿宋"/>
          <w:color w:val="000000"/>
          <w:sz w:val="28"/>
          <w:szCs w:val="28"/>
        </w:rPr>
        <w:t>标准立项</w:t>
      </w:r>
      <w:r>
        <w:rPr>
          <w:rFonts w:ascii="仿宋_GB2312" w:eastAsia="仿宋_GB2312" w:hAnsi="仿宋" w:hint="eastAsia"/>
          <w:color w:val="000000"/>
          <w:sz w:val="28"/>
          <w:szCs w:val="28"/>
        </w:rPr>
        <w:t>通知</w:t>
      </w:r>
      <w:r>
        <w:rPr>
          <w:rFonts w:ascii="仿宋_GB2312" w:eastAsia="仿宋_GB2312" w:hAnsi="仿宋"/>
          <w:color w:val="000000"/>
          <w:sz w:val="28"/>
          <w:szCs w:val="28"/>
        </w:rPr>
        <w:t>，</w:t>
      </w:r>
      <w:r>
        <w:rPr>
          <w:rFonts w:ascii="仿宋_GB2312" w:eastAsia="仿宋_GB2312" w:hAnsi="仿宋" w:hint="eastAsia"/>
          <w:color w:val="000000"/>
          <w:sz w:val="28"/>
          <w:szCs w:val="28"/>
        </w:rPr>
        <w:t>本项目</w:t>
      </w:r>
      <w:r>
        <w:rPr>
          <w:rFonts w:ascii="仿宋_GB2312" w:eastAsia="仿宋_GB2312" w:hAnsi="仿宋"/>
          <w:color w:val="000000"/>
          <w:sz w:val="28"/>
          <w:szCs w:val="28"/>
        </w:rPr>
        <w:t>正式立项。</w:t>
      </w:r>
    </w:p>
    <w:p w:rsidR="00900E72" w:rsidRDefault="00501378" w:rsidP="00501378">
      <w:pPr>
        <w:pStyle w:val="1"/>
        <w:spacing w:before="0" w:after="0" w:line="360" w:lineRule="auto"/>
        <w:ind w:left="420"/>
        <w:rPr>
          <w:rFonts w:ascii="仿宋_GB2312" w:eastAsia="仿宋_GB2312" w:hAnsi="仿宋_GB2312" w:cs="仿宋_GB2312"/>
          <w:sz w:val="28"/>
          <w:szCs w:val="28"/>
        </w:rPr>
      </w:pPr>
      <w:r>
        <w:rPr>
          <w:rFonts w:ascii="仿宋_GB2312" w:eastAsia="仿宋_GB2312" w:hAnsi="仿宋_GB2312" w:cs="仿宋_GB2312" w:hint="eastAsia"/>
          <w:sz w:val="28"/>
          <w:szCs w:val="28"/>
        </w:rPr>
        <w:t>1.2编制</w:t>
      </w:r>
      <w:r w:rsidR="00CE235D">
        <w:rPr>
          <w:rFonts w:ascii="仿宋_GB2312" w:eastAsia="仿宋_GB2312" w:hAnsi="仿宋_GB2312" w:cs="仿宋_GB2312" w:hint="eastAsia"/>
          <w:sz w:val="28"/>
          <w:szCs w:val="28"/>
        </w:rPr>
        <w:t>背景与意义</w:t>
      </w:r>
    </w:p>
    <w:p w:rsidR="00427359" w:rsidRDefault="00A263F9" w:rsidP="008D528A">
      <w:pPr>
        <w:spacing w:line="360" w:lineRule="auto"/>
        <w:ind w:firstLineChars="200" w:firstLine="560"/>
        <w:rPr>
          <w:rFonts w:ascii="仿宋_GB2312" w:eastAsia="仿宋_GB2312"/>
          <w:bCs/>
          <w:sz w:val="28"/>
          <w:szCs w:val="28"/>
        </w:rPr>
      </w:pPr>
      <w:r w:rsidRPr="00A263F9">
        <w:rPr>
          <w:rFonts w:ascii="仿宋_GB2312" w:eastAsia="仿宋_GB2312" w:hint="eastAsia"/>
          <w:bCs/>
          <w:sz w:val="28"/>
          <w:szCs w:val="28"/>
        </w:rPr>
        <w:t>2020年9月以来，习近平总书记先后在第75届联合国大会一般性辩论、党的十九届五中全会、联合国气候雄心峰会、中央财经委第九次会议上，</w:t>
      </w:r>
      <w:r w:rsidR="00427359">
        <w:rPr>
          <w:rFonts w:ascii="仿宋_GB2312" w:eastAsia="仿宋_GB2312" w:hint="eastAsia"/>
          <w:bCs/>
          <w:sz w:val="28"/>
          <w:szCs w:val="28"/>
        </w:rPr>
        <w:t>提出</w:t>
      </w:r>
      <w:r w:rsidRPr="00A263F9">
        <w:rPr>
          <w:rFonts w:ascii="仿宋_GB2312" w:eastAsia="仿宋_GB2312" w:hint="eastAsia"/>
          <w:bCs/>
          <w:sz w:val="28"/>
          <w:szCs w:val="28"/>
        </w:rPr>
        <w:t>了碳达峰、碳中和的战略目标和实施路径。核电</w:t>
      </w:r>
      <w:r w:rsidR="00427359">
        <w:rPr>
          <w:rFonts w:ascii="仿宋_GB2312" w:eastAsia="仿宋_GB2312" w:hint="eastAsia"/>
          <w:bCs/>
          <w:sz w:val="28"/>
          <w:szCs w:val="28"/>
        </w:rPr>
        <w:t>是最适合作为基荷的低碳电力能源</w:t>
      </w:r>
      <w:r w:rsidRPr="00A263F9">
        <w:rPr>
          <w:rFonts w:ascii="仿宋_GB2312" w:eastAsia="仿宋_GB2312" w:hAnsi="仿宋_GB2312" w:cs="仿宋_GB2312" w:hint="eastAsia"/>
          <w:bCs/>
          <w:sz w:val="28"/>
          <w:szCs w:val="28"/>
        </w:rPr>
        <w:t>，</w:t>
      </w:r>
      <w:r w:rsidR="00427359">
        <w:rPr>
          <w:rFonts w:ascii="仿宋_GB2312" w:eastAsia="仿宋_GB2312" w:hAnsi="仿宋_GB2312" w:cs="仿宋_GB2312" w:hint="eastAsia"/>
          <w:bCs/>
          <w:sz w:val="28"/>
          <w:szCs w:val="28"/>
        </w:rPr>
        <w:t>预计</w:t>
      </w:r>
      <w:r w:rsidRPr="00A263F9">
        <w:rPr>
          <w:rFonts w:ascii="仿宋_GB2312" w:eastAsia="仿宋_GB2312" w:hAnsi="仿宋_GB2312" w:cs="仿宋_GB2312" w:hint="eastAsia"/>
          <w:bCs/>
          <w:sz w:val="28"/>
          <w:szCs w:val="28"/>
        </w:rPr>
        <w:t>将为实现</w:t>
      </w:r>
      <w:r w:rsidR="00427359">
        <w:rPr>
          <w:rFonts w:ascii="仿宋_GB2312" w:eastAsia="仿宋_GB2312" w:hAnsi="仿宋_GB2312" w:cs="仿宋_GB2312" w:hint="eastAsia"/>
          <w:bCs/>
          <w:sz w:val="28"/>
          <w:szCs w:val="28"/>
        </w:rPr>
        <w:t>我国</w:t>
      </w:r>
      <w:r w:rsidRPr="00A263F9">
        <w:rPr>
          <w:rFonts w:ascii="仿宋_GB2312" w:eastAsia="仿宋_GB2312" w:hAnsi="仿宋_GB2312" w:cs="仿宋_GB2312" w:hint="eastAsia"/>
          <w:bCs/>
          <w:sz w:val="28"/>
          <w:szCs w:val="28"/>
        </w:rPr>
        <w:t>碳达峰、碳中和目标发挥积极作用。</w:t>
      </w:r>
      <w:r w:rsidRPr="00A263F9">
        <w:rPr>
          <w:rFonts w:ascii="仿宋_GB2312" w:eastAsia="仿宋_GB2312" w:hint="eastAsia"/>
          <w:bCs/>
          <w:sz w:val="28"/>
          <w:szCs w:val="28"/>
        </w:rPr>
        <w:t>2021年政府工作报告提出“在确保安全的前提下积极有序发展核电”。</w:t>
      </w:r>
      <w:r w:rsidR="00427359">
        <w:rPr>
          <w:rFonts w:ascii="仿宋_GB2312" w:eastAsia="仿宋_GB2312" w:hint="eastAsia"/>
          <w:bCs/>
          <w:sz w:val="28"/>
          <w:szCs w:val="28"/>
        </w:rPr>
        <w:t>我国在运和在建核电机组的总规模已经位居世界第二，</w:t>
      </w:r>
      <w:r w:rsidR="00427359">
        <w:rPr>
          <w:rFonts w:ascii="仿宋_GB2312" w:eastAsia="仿宋_GB2312"/>
          <w:bCs/>
          <w:sz w:val="28"/>
          <w:szCs w:val="28"/>
        </w:rPr>
        <w:t>并且</w:t>
      </w:r>
      <w:r w:rsidR="00427359">
        <w:rPr>
          <w:rFonts w:ascii="仿宋_GB2312" w:eastAsia="仿宋_GB2312" w:hint="eastAsia"/>
          <w:bCs/>
          <w:sz w:val="28"/>
          <w:szCs w:val="28"/>
        </w:rPr>
        <w:t>有着较大的发展空间。</w:t>
      </w:r>
    </w:p>
    <w:p w:rsidR="00560987" w:rsidRDefault="00427359" w:rsidP="008D528A">
      <w:pPr>
        <w:spacing w:line="360" w:lineRule="auto"/>
        <w:ind w:firstLineChars="200" w:firstLine="560"/>
        <w:rPr>
          <w:rFonts w:ascii="仿宋_GB2312" w:eastAsia="仿宋_GB2312"/>
          <w:bCs/>
          <w:sz w:val="28"/>
          <w:szCs w:val="28"/>
        </w:rPr>
      </w:pPr>
      <w:r w:rsidRPr="00427359">
        <w:rPr>
          <w:rFonts w:ascii="仿宋_GB2312" w:eastAsia="仿宋_GB2312" w:hint="eastAsia"/>
          <w:bCs/>
          <w:sz w:val="28"/>
          <w:szCs w:val="28"/>
        </w:rPr>
        <w:t>核保险是专门为涉核风险提供保险服务的特殊风险保险，是分散重大核事故风险的有效手段。根据2018年实施的《核安全法》，核保险是核安全保障的组成部分。</w:t>
      </w:r>
      <w:r>
        <w:rPr>
          <w:rFonts w:ascii="仿宋_GB2312" w:eastAsia="仿宋_GB2312" w:hint="eastAsia"/>
          <w:bCs/>
          <w:sz w:val="28"/>
          <w:szCs w:val="28"/>
        </w:rPr>
        <w:t>同时，</w:t>
      </w:r>
      <w:r w:rsidR="00560987" w:rsidRPr="008D528A">
        <w:rPr>
          <w:rFonts w:ascii="仿宋_GB2312" w:eastAsia="仿宋_GB2312" w:hint="eastAsia"/>
          <w:bCs/>
          <w:sz w:val="28"/>
          <w:szCs w:val="28"/>
        </w:rPr>
        <w:t>保险人基于承保及赔案经验，</w:t>
      </w:r>
      <w:r w:rsidR="00A205D8">
        <w:rPr>
          <w:rFonts w:ascii="仿宋_GB2312" w:eastAsia="仿宋_GB2312" w:hint="eastAsia"/>
          <w:bCs/>
          <w:sz w:val="28"/>
          <w:szCs w:val="28"/>
        </w:rPr>
        <w:t>从防灾减损的角度</w:t>
      </w:r>
      <w:r w:rsidR="00560987" w:rsidRPr="008D528A">
        <w:rPr>
          <w:rFonts w:ascii="仿宋_GB2312" w:eastAsia="仿宋_GB2312" w:hint="eastAsia"/>
          <w:bCs/>
          <w:sz w:val="28"/>
          <w:szCs w:val="28"/>
        </w:rPr>
        <w:t>识别风险并提出专业的风险管理改进建议，既有利于保险人</w:t>
      </w:r>
      <w:r w:rsidR="00A205D8">
        <w:rPr>
          <w:rFonts w:ascii="仿宋_GB2312" w:eastAsia="仿宋_GB2312" w:hint="eastAsia"/>
          <w:bCs/>
          <w:sz w:val="28"/>
          <w:szCs w:val="28"/>
        </w:rPr>
        <w:t>识别风险和</w:t>
      </w:r>
      <w:r w:rsidR="00560987" w:rsidRPr="008D528A">
        <w:rPr>
          <w:rFonts w:ascii="仿宋_GB2312" w:eastAsia="仿宋_GB2312" w:hint="eastAsia"/>
          <w:bCs/>
          <w:sz w:val="28"/>
          <w:szCs w:val="28"/>
        </w:rPr>
        <w:t>控制风险，也有利于客户提升风险管理水平。</w:t>
      </w:r>
    </w:p>
    <w:p w:rsidR="00900E72" w:rsidRDefault="00560987" w:rsidP="008D528A">
      <w:pPr>
        <w:spacing w:line="360" w:lineRule="auto"/>
        <w:ind w:firstLineChars="200" w:firstLine="560"/>
        <w:rPr>
          <w:rFonts w:ascii="仿宋_GB2312" w:eastAsia="仿宋_GB2312"/>
          <w:bCs/>
          <w:sz w:val="28"/>
          <w:szCs w:val="28"/>
        </w:rPr>
      </w:pPr>
      <w:r w:rsidRPr="008D528A">
        <w:rPr>
          <w:rFonts w:ascii="仿宋_GB2312" w:eastAsia="仿宋_GB2312" w:hint="eastAsia"/>
          <w:bCs/>
          <w:sz w:val="28"/>
          <w:szCs w:val="28"/>
        </w:rPr>
        <w:t>建立现代化、规范化、标准化的</w:t>
      </w:r>
      <w:r>
        <w:rPr>
          <w:rFonts w:ascii="仿宋_GB2312" w:eastAsia="仿宋_GB2312" w:hint="eastAsia"/>
          <w:bCs/>
          <w:sz w:val="28"/>
          <w:szCs w:val="28"/>
        </w:rPr>
        <w:t>核</w:t>
      </w:r>
      <w:r w:rsidRPr="008D528A">
        <w:rPr>
          <w:rFonts w:ascii="仿宋_GB2312" w:eastAsia="仿宋_GB2312" w:hint="eastAsia"/>
          <w:bCs/>
          <w:sz w:val="28"/>
          <w:szCs w:val="28"/>
        </w:rPr>
        <w:t>保险风险评估和服务标准</w:t>
      </w:r>
      <w:r>
        <w:rPr>
          <w:rFonts w:ascii="仿宋_GB2312" w:eastAsia="仿宋_GB2312" w:hint="eastAsia"/>
          <w:bCs/>
          <w:sz w:val="28"/>
          <w:szCs w:val="28"/>
        </w:rPr>
        <w:t>，是</w:t>
      </w:r>
      <w:r w:rsidRPr="008D528A">
        <w:rPr>
          <w:rFonts w:ascii="仿宋_GB2312" w:eastAsia="仿宋_GB2312" w:hint="eastAsia"/>
          <w:bCs/>
          <w:sz w:val="28"/>
          <w:szCs w:val="28"/>
        </w:rPr>
        <w:lastRenderedPageBreak/>
        <w:t>贯彻落实</w:t>
      </w:r>
      <w:r>
        <w:rPr>
          <w:rFonts w:ascii="仿宋_GB2312" w:eastAsia="仿宋_GB2312" w:hint="eastAsia"/>
          <w:bCs/>
          <w:sz w:val="28"/>
          <w:szCs w:val="28"/>
        </w:rPr>
        <w:t>银</w:t>
      </w:r>
      <w:r w:rsidRPr="008D528A">
        <w:rPr>
          <w:rFonts w:ascii="仿宋_GB2312" w:eastAsia="仿宋_GB2312" w:hint="eastAsia"/>
          <w:bCs/>
          <w:sz w:val="28"/>
          <w:szCs w:val="28"/>
        </w:rPr>
        <w:t>保监会</w:t>
      </w:r>
      <w:r w:rsidR="00A205D8">
        <w:rPr>
          <w:rFonts w:ascii="仿宋_GB2312" w:eastAsia="仿宋_GB2312" w:hint="eastAsia"/>
          <w:bCs/>
          <w:sz w:val="28"/>
          <w:szCs w:val="28"/>
        </w:rPr>
        <w:t>“保险</w:t>
      </w:r>
      <w:r w:rsidRPr="008D528A">
        <w:rPr>
          <w:rFonts w:ascii="仿宋_GB2312" w:eastAsia="仿宋_GB2312" w:hint="eastAsia"/>
          <w:bCs/>
          <w:sz w:val="28"/>
          <w:szCs w:val="28"/>
        </w:rPr>
        <w:t>服务实体经济</w:t>
      </w:r>
      <w:r w:rsidR="00A205D8">
        <w:rPr>
          <w:rFonts w:ascii="仿宋_GB2312" w:eastAsia="仿宋_GB2312" w:hint="eastAsia"/>
          <w:bCs/>
          <w:sz w:val="28"/>
          <w:szCs w:val="28"/>
        </w:rPr>
        <w:t>”</w:t>
      </w:r>
      <w:r w:rsidRPr="008D528A">
        <w:rPr>
          <w:rFonts w:ascii="仿宋_GB2312" w:eastAsia="仿宋_GB2312" w:hint="eastAsia"/>
          <w:bCs/>
          <w:sz w:val="28"/>
          <w:szCs w:val="28"/>
        </w:rPr>
        <w:t>要求</w:t>
      </w:r>
      <w:r>
        <w:rPr>
          <w:rFonts w:ascii="仿宋_GB2312" w:eastAsia="仿宋_GB2312" w:hint="eastAsia"/>
          <w:bCs/>
          <w:sz w:val="28"/>
          <w:szCs w:val="28"/>
        </w:rPr>
        <w:t>的重要举措，</w:t>
      </w:r>
      <w:r w:rsidR="00A205D8">
        <w:rPr>
          <w:rFonts w:ascii="仿宋_GB2312" w:eastAsia="仿宋_GB2312" w:hint="eastAsia"/>
          <w:bCs/>
          <w:sz w:val="28"/>
          <w:szCs w:val="28"/>
        </w:rPr>
        <w:t>是</w:t>
      </w:r>
      <w:r w:rsidRPr="008D528A">
        <w:rPr>
          <w:rFonts w:ascii="仿宋_GB2312" w:eastAsia="仿宋_GB2312" w:hint="eastAsia"/>
          <w:bCs/>
          <w:sz w:val="28"/>
          <w:szCs w:val="28"/>
        </w:rPr>
        <w:t>促进国内核保险行业的规范化发展</w:t>
      </w:r>
      <w:r w:rsidR="00A205D8">
        <w:rPr>
          <w:rFonts w:ascii="仿宋_GB2312" w:eastAsia="仿宋_GB2312" w:hint="eastAsia"/>
          <w:bCs/>
          <w:sz w:val="28"/>
          <w:szCs w:val="28"/>
        </w:rPr>
        <w:t>的重要基础</w:t>
      </w:r>
      <w:r w:rsidRPr="008D528A">
        <w:rPr>
          <w:rFonts w:ascii="仿宋_GB2312" w:eastAsia="仿宋_GB2312" w:hint="eastAsia"/>
          <w:bCs/>
          <w:sz w:val="28"/>
          <w:szCs w:val="28"/>
        </w:rPr>
        <w:t>，</w:t>
      </w:r>
      <w:r w:rsidR="00A205D8" w:rsidRPr="008D528A">
        <w:rPr>
          <w:rFonts w:ascii="仿宋_GB2312" w:eastAsia="仿宋_GB2312" w:hint="eastAsia"/>
          <w:bCs/>
          <w:sz w:val="28"/>
          <w:szCs w:val="28"/>
        </w:rPr>
        <w:t>有助于</w:t>
      </w:r>
      <w:r w:rsidRPr="008D528A">
        <w:rPr>
          <w:rFonts w:ascii="仿宋_GB2312" w:eastAsia="仿宋_GB2312" w:hint="eastAsia"/>
          <w:bCs/>
          <w:sz w:val="28"/>
          <w:szCs w:val="28"/>
        </w:rPr>
        <w:t>提升保险公司</w:t>
      </w:r>
      <w:r w:rsidR="00A205D8">
        <w:rPr>
          <w:rFonts w:ascii="仿宋_GB2312" w:eastAsia="仿宋_GB2312" w:hint="eastAsia"/>
          <w:bCs/>
          <w:sz w:val="28"/>
          <w:szCs w:val="28"/>
        </w:rPr>
        <w:t>的风险管理水平和</w:t>
      </w:r>
      <w:r w:rsidRPr="008D528A">
        <w:rPr>
          <w:rFonts w:ascii="仿宋_GB2312" w:eastAsia="仿宋_GB2312" w:hint="eastAsia"/>
          <w:bCs/>
          <w:sz w:val="28"/>
          <w:szCs w:val="28"/>
        </w:rPr>
        <w:t>服务</w:t>
      </w:r>
      <w:r>
        <w:rPr>
          <w:rFonts w:ascii="仿宋_GB2312" w:eastAsia="仿宋_GB2312" w:hint="eastAsia"/>
          <w:bCs/>
          <w:sz w:val="28"/>
          <w:szCs w:val="28"/>
        </w:rPr>
        <w:t>水平，</w:t>
      </w:r>
      <w:r w:rsidR="00056D4E">
        <w:rPr>
          <w:rFonts w:ascii="仿宋_GB2312" w:eastAsia="仿宋_GB2312" w:hint="eastAsia"/>
          <w:bCs/>
          <w:sz w:val="28"/>
          <w:szCs w:val="28"/>
        </w:rPr>
        <w:t>为从业人员提供规范性指导，</w:t>
      </w:r>
      <w:r w:rsidR="007E4043" w:rsidRPr="007E4043">
        <w:rPr>
          <w:rFonts w:ascii="仿宋_GB2312" w:eastAsia="仿宋_GB2312" w:hint="eastAsia"/>
          <w:bCs/>
          <w:sz w:val="28"/>
          <w:szCs w:val="28"/>
        </w:rPr>
        <w:t>提升</w:t>
      </w:r>
      <w:r w:rsidR="00056D4E" w:rsidRPr="007E4043">
        <w:rPr>
          <w:rFonts w:ascii="仿宋_GB2312" w:eastAsia="仿宋_GB2312" w:hint="eastAsia"/>
          <w:bCs/>
          <w:sz w:val="28"/>
          <w:szCs w:val="28"/>
        </w:rPr>
        <w:t>从业人员</w:t>
      </w:r>
      <w:r w:rsidR="00056D4E">
        <w:rPr>
          <w:rFonts w:ascii="仿宋_GB2312" w:eastAsia="仿宋_GB2312" w:hint="eastAsia"/>
          <w:bCs/>
          <w:sz w:val="28"/>
          <w:szCs w:val="28"/>
        </w:rPr>
        <w:t>的</w:t>
      </w:r>
      <w:r w:rsidR="008446F0">
        <w:rPr>
          <w:rFonts w:ascii="仿宋_GB2312" w:eastAsia="仿宋_GB2312" w:hint="eastAsia"/>
          <w:bCs/>
          <w:sz w:val="28"/>
          <w:szCs w:val="28"/>
        </w:rPr>
        <w:t>专业</w:t>
      </w:r>
      <w:r w:rsidR="00056D4E">
        <w:rPr>
          <w:rFonts w:ascii="仿宋_GB2312" w:eastAsia="仿宋_GB2312" w:hint="eastAsia"/>
          <w:bCs/>
          <w:sz w:val="28"/>
          <w:szCs w:val="28"/>
        </w:rPr>
        <w:t>技术</w:t>
      </w:r>
      <w:r w:rsidR="003129E0">
        <w:rPr>
          <w:rFonts w:ascii="仿宋_GB2312" w:eastAsia="仿宋_GB2312" w:hint="eastAsia"/>
          <w:bCs/>
          <w:sz w:val="28"/>
          <w:szCs w:val="28"/>
        </w:rPr>
        <w:t>水平</w:t>
      </w:r>
      <w:r w:rsidR="007E4043" w:rsidRPr="007E4043">
        <w:rPr>
          <w:rFonts w:ascii="仿宋_GB2312" w:eastAsia="仿宋_GB2312" w:hint="eastAsia"/>
          <w:bCs/>
          <w:sz w:val="28"/>
          <w:szCs w:val="28"/>
        </w:rPr>
        <w:t>。</w:t>
      </w:r>
    </w:p>
    <w:p w:rsidR="007D20F3" w:rsidRPr="00C479CC" w:rsidRDefault="007D20F3" w:rsidP="007D20F3"/>
    <w:p w:rsidR="007D20F3" w:rsidRPr="007D20F3" w:rsidRDefault="007D20F3" w:rsidP="007D20F3">
      <w:pPr>
        <w:pStyle w:val="1"/>
        <w:numPr>
          <w:ilvl w:val="1"/>
          <w:numId w:val="2"/>
        </w:numPr>
        <w:spacing w:before="0" w:after="0" w:line="360" w:lineRule="auto"/>
        <w:rPr>
          <w:rFonts w:ascii="仿宋_GB2312" w:eastAsia="仿宋_GB2312" w:hAnsi="仿宋_GB2312" w:cs="仿宋_GB2312"/>
          <w:sz w:val="28"/>
          <w:szCs w:val="28"/>
        </w:rPr>
      </w:pPr>
      <w:r w:rsidRPr="007D20F3">
        <w:rPr>
          <w:rFonts w:ascii="仿宋_GB2312" w:eastAsia="仿宋_GB2312" w:hAnsi="仿宋_GB2312" w:cs="仿宋_GB2312" w:hint="eastAsia"/>
          <w:sz w:val="28"/>
          <w:szCs w:val="28"/>
        </w:rPr>
        <w:t>起草单位</w:t>
      </w:r>
    </w:p>
    <w:p w:rsidR="00501378" w:rsidRDefault="00501378" w:rsidP="008D528A">
      <w:pPr>
        <w:spacing w:line="360" w:lineRule="auto"/>
        <w:ind w:firstLineChars="200" w:firstLine="560"/>
        <w:rPr>
          <w:rFonts w:ascii="仿宋_GB2312" w:eastAsia="仿宋_GB2312"/>
          <w:bCs/>
          <w:sz w:val="28"/>
          <w:szCs w:val="28"/>
        </w:rPr>
      </w:pPr>
      <w:r w:rsidRPr="00501378">
        <w:rPr>
          <w:rFonts w:ascii="仿宋_GB2312" w:eastAsia="仿宋_GB2312" w:hint="eastAsia"/>
          <w:bCs/>
          <w:sz w:val="28"/>
          <w:szCs w:val="28"/>
        </w:rPr>
        <w:t>中国财产再保险有限责任公司</w:t>
      </w:r>
      <w:r>
        <w:rPr>
          <w:rFonts w:ascii="仿宋_GB2312" w:eastAsia="仿宋_GB2312" w:hint="eastAsia"/>
          <w:bCs/>
          <w:sz w:val="28"/>
          <w:szCs w:val="28"/>
        </w:rPr>
        <w:t>为标准牵头单位，</w:t>
      </w:r>
      <w:r w:rsidR="00873630" w:rsidRPr="00873630">
        <w:rPr>
          <w:rFonts w:ascii="仿宋_GB2312" w:eastAsia="仿宋_GB2312" w:hint="eastAsia"/>
          <w:bCs/>
          <w:sz w:val="28"/>
          <w:szCs w:val="28"/>
        </w:rPr>
        <w:t>中国人民财产保险股份有限公司、中国太平洋财产保险股份有限公司、中国平安财产保险股份有限公司、中国核电工程有限公司、火灾科学国家重点实验室、辽宁红沿河核电有限公司、海南核电有限公司、三门核电有限公司、苏州热工研究院有限公司、华泰财产保险有限公司、阳光财产保险股份有限公司、永诚财产保险股份有限公司、中国人寿财产保险股份有限公司、英大泰和财产保险股份有限公司、中华联合财产保险股份有限公司</w:t>
      </w:r>
      <w:r w:rsidRPr="00501378">
        <w:rPr>
          <w:rFonts w:ascii="仿宋_GB2312" w:eastAsia="仿宋_GB2312" w:hint="eastAsia"/>
          <w:bCs/>
          <w:sz w:val="28"/>
          <w:szCs w:val="28"/>
        </w:rPr>
        <w:t>等</w:t>
      </w:r>
      <w:r>
        <w:rPr>
          <w:rFonts w:ascii="仿宋_GB2312" w:eastAsia="仿宋_GB2312" w:hint="eastAsia"/>
          <w:bCs/>
          <w:sz w:val="28"/>
          <w:szCs w:val="28"/>
        </w:rPr>
        <w:t>单位专家为本文件的编制和完善工作提供了帮助。</w:t>
      </w:r>
    </w:p>
    <w:p w:rsidR="007C630F" w:rsidRPr="00501378" w:rsidRDefault="007C630F" w:rsidP="007C630F">
      <w:pPr>
        <w:pStyle w:val="1"/>
        <w:spacing w:before="0" w:after="0" w:line="360" w:lineRule="auto"/>
        <w:ind w:left="420"/>
        <w:rPr>
          <w:rFonts w:ascii="仿宋_GB2312" w:eastAsia="仿宋_GB2312" w:hAnsi="仿宋_GB2312" w:cs="仿宋_GB2312"/>
          <w:sz w:val="28"/>
          <w:szCs w:val="28"/>
        </w:rPr>
      </w:pPr>
      <w:r>
        <w:rPr>
          <w:rFonts w:ascii="仿宋_GB2312" w:eastAsia="仿宋_GB2312" w:hAnsi="仿宋_GB2312" w:cs="仿宋_GB2312" w:hint="eastAsia"/>
          <w:sz w:val="28"/>
          <w:szCs w:val="28"/>
        </w:rPr>
        <w:t>1.</w:t>
      </w:r>
      <w:r w:rsidR="00C479CC">
        <w:rPr>
          <w:rFonts w:ascii="仿宋_GB2312" w:eastAsia="仿宋_GB2312" w:hAnsi="仿宋_GB2312" w:cs="仿宋_GB2312" w:hint="eastAsia"/>
          <w:sz w:val="28"/>
          <w:szCs w:val="28"/>
        </w:rPr>
        <w:t>4</w:t>
      </w:r>
      <w:r w:rsidRPr="00501378">
        <w:rPr>
          <w:rFonts w:ascii="仿宋_GB2312" w:eastAsia="仿宋_GB2312" w:hAnsi="仿宋_GB2312" w:cs="仿宋_GB2312" w:hint="eastAsia"/>
          <w:sz w:val="28"/>
          <w:szCs w:val="28"/>
        </w:rPr>
        <w:t xml:space="preserve"> 起草</w:t>
      </w:r>
      <w:r>
        <w:rPr>
          <w:rFonts w:ascii="仿宋_GB2312" w:eastAsia="仿宋_GB2312" w:hAnsi="仿宋_GB2312" w:cs="仿宋_GB2312" w:hint="eastAsia"/>
          <w:sz w:val="28"/>
          <w:szCs w:val="28"/>
        </w:rPr>
        <w:t>过程</w:t>
      </w:r>
    </w:p>
    <w:p w:rsidR="007C630F" w:rsidRPr="007C630F" w:rsidRDefault="007C630F" w:rsidP="007C630F">
      <w:pPr>
        <w:spacing w:line="360" w:lineRule="auto"/>
        <w:ind w:firstLineChars="200" w:firstLine="560"/>
        <w:rPr>
          <w:rFonts w:ascii="仿宋_GB2312" w:eastAsia="仿宋_GB2312"/>
          <w:bCs/>
          <w:sz w:val="28"/>
          <w:szCs w:val="28"/>
        </w:rPr>
      </w:pPr>
      <w:r w:rsidRPr="007C630F">
        <w:rPr>
          <w:rFonts w:ascii="仿宋_GB2312" w:eastAsia="仿宋_GB2312" w:hint="eastAsia"/>
          <w:bCs/>
          <w:sz w:val="28"/>
          <w:szCs w:val="28"/>
        </w:rPr>
        <w:t>201</w:t>
      </w:r>
      <w:r>
        <w:rPr>
          <w:rFonts w:ascii="仿宋_GB2312" w:eastAsia="仿宋_GB2312"/>
          <w:bCs/>
          <w:sz w:val="28"/>
          <w:szCs w:val="28"/>
        </w:rPr>
        <w:t>8</w:t>
      </w:r>
      <w:r w:rsidRPr="007C630F">
        <w:rPr>
          <w:rFonts w:ascii="仿宋_GB2312" w:eastAsia="仿宋_GB2312" w:hint="eastAsia"/>
          <w:bCs/>
          <w:sz w:val="28"/>
          <w:szCs w:val="28"/>
        </w:rPr>
        <w:t>年5月</w:t>
      </w:r>
      <w:r w:rsidR="00931EDA">
        <w:rPr>
          <w:rFonts w:ascii="仿宋_GB2312" w:eastAsia="仿宋_GB2312"/>
          <w:bCs/>
          <w:sz w:val="28"/>
          <w:szCs w:val="28"/>
        </w:rPr>
        <w:t>18</w:t>
      </w:r>
      <w:r w:rsidRPr="007C630F">
        <w:rPr>
          <w:rFonts w:ascii="仿宋_GB2312" w:eastAsia="仿宋_GB2312" w:hint="eastAsia"/>
          <w:bCs/>
          <w:sz w:val="28"/>
          <w:szCs w:val="28"/>
        </w:rPr>
        <w:t>日</w:t>
      </w:r>
      <w:r w:rsidR="00931EDA">
        <w:rPr>
          <w:rFonts w:ascii="仿宋_GB2312" w:eastAsia="仿宋_GB2312" w:hint="eastAsia"/>
          <w:bCs/>
          <w:sz w:val="28"/>
          <w:szCs w:val="28"/>
        </w:rPr>
        <w:t>《核保险风险评估工作指引》</w:t>
      </w:r>
      <w:r w:rsidR="00931EDA">
        <w:rPr>
          <w:rFonts w:ascii="仿宋_GB2312" w:eastAsia="仿宋_GB2312"/>
          <w:bCs/>
          <w:sz w:val="28"/>
          <w:szCs w:val="28"/>
        </w:rPr>
        <w:t>、《</w:t>
      </w:r>
      <w:r w:rsidR="00931EDA">
        <w:rPr>
          <w:rFonts w:ascii="仿宋_GB2312" w:eastAsia="仿宋_GB2312" w:hint="eastAsia"/>
          <w:bCs/>
          <w:sz w:val="28"/>
          <w:szCs w:val="28"/>
        </w:rPr>
        <w:t>核保险消防风险评估指引</w:t>
      </w:r>
      <w:r w:rsidR="00931EDA">
        <w:rPr>
          <w:rFonts w:ascii="仿宋_GB2312" w:eastAsia="仿宋_GB2312"/>
          <w:bCs/>
          <w:sz w:val="28"/>
          <w:szCs w:val="28"/>
        </w:rPr>
        <w:t>》</w:t>
      </w:r>
      <w:r w:rsidR="00931EDA">
        <w:rPr>
          <w:rFonts w:ascii="仿宋_GB2312" w:eastAsia="仿宋_GB2312" w:hint="eastAsia"/>
          <w:bCs/>
          <w:sz w:val="28"/>
          <w:szCs w:val="28"/>
        </w:rPr>
        <w:t>等标准项目</w:t>
      </w:r>
      <w:r w:rsidR="00931EDA" w:rsidRPr="007C630F">
        <w:rPr>
          <w:rFonts w:ascii="仿宋_GB2312" w:eastAsia="仿宋_GB2312" w:hint="eastAsia"/>
          <w:bCs/>
          <w:sz w:val="28"/>
          <w:szCs w:val="28"/>
        </w:rPr>
        <w:t>获得保险业协会批准立项</w:t>
      </w:r>
      <w:r w:rsidRPr="007C630F">
        <w:rPr>
          <w:rFonts w:ascii="仿宋_GB2312" w:eastAsia="仿宋_GB2312" w:hint="eastAsia"/>
          <w:bCs/>
          <w:sz w:val="28"/>
          <w:szCs w:val="28"/>
        </w:rPr>
        <w:t>。</w:t>
      </w:r>
    </w:p>
    <w:p w:rsidR="007C630F" w:rsidRPr="007C630F" w:rsidRDefault="007C630F" w:rsidP="007C630F">
      <w:pPr>
        <w:spacing w:line="360" w:lineRule="auto"/>
        <w:ind w:firstLineChars="200" w:firstLine="560"/>
        <w:rPr>
          <w:rFonts w:ascii="仿宋_GB2312" w:eastAsia="仿宋_GB2312"/>
          <w:bCs/>
          <w:sz w:val="28"/>
          <w:szCs w:val="28"/>
        </w:rPr>
      </w:pPr>
      <w:r w:rsidRPr="007C630F">
        <w:rPr>
          <w:rFonts w:ascii="仿宋_GB2312" w:eastAsia="仿宋_GB2312" w:hint="eastAsia"/>
          <w:bCs/>
          <w:sz w:val="28"/>
          <w:szCs w:val="28"/>
        </w:rPr>
        <w:t>2019年</w:t>
      </w:r>
      <w:r w:rsidR="00931EDA">
        <w:rPr>
          <w:rFonts w:ascii="仿宋_GB2312" w:eastAsia="仿宋_GB2312"/>
          <w:bCs/>
          <w:sz w:val="28"/>
          <w:szCs w:val="28"/>
        </w:rPr>
        <w:t>6</w:t>
      </w:r>
      <w:r w:rsidRPr="007C630F">
        <w:rPr>
          <w:rFonts w:ascii="仿宋_GB2312" w:eastAsia="仿宋_GB2312" w:hint="eastAsia"/>
          <w:bCs/>
          <w:sz w:val="28"/>
          <w:szCs w:val="28"/>
        </w:rPr>
        <w:t>月29日完成《</w:t>
      </w:r>
      <w:r w:rsidR="00931EDA">
        <w:rPr>
          <w:rFonts w:ascii="仿宋_GB2312" w:eastAsia="仿宋_GB2312" w:hint="eastAsia"/>
          <w:bCs/>
          <w:sz w:val="28"/>
          <w:szCs w:val="28"/>
        </w:rPr>
        <w:t>核保险风险评估工作指引</w:t>
      </w:r>
      <w:r w:rsidRPr="007C630F">
        <w:rPr>
          <w:rFonts w:ascii="仿宋_GB2312" w:eastAsia="仿宋_GB2312" w:hint="eastAsia"/>
          <w:bCs/>
          <w:sz w:val="28"/>
          <w:szCs w:val="28"/>
        </w:rPr>
        <w:t>》。</w:t>
      </w:r>
    </w:p>
    <w:p w:rsidR="00931EDA" w:rsidRDefault="00931EDA" w:rsidP="007C630F">
      <w:pPr>
        <w:spacing w:line="360" w:lineRule="auto"/>
        <w:ind w:firstLineChars="200" w:firstLine="560"/>
        <w:rPr>
          <w:rFonts w:ascii="仿宋_GB2312" w:eastAsia="仿宋_GB2312"/>
          <w:bCs/>
          <w:sz w:val="28"/>
          <w:szCs w:val="28"/>
        </w:rPr>
      </w:pPr>
      <w:r>
        <w:rPr>
          <w:rFonts w:ascii="仿宋_GB2312" w:eastAsia="仿宋_GB2312" w:hint="eastAsia"/>
          <w:bCs/>
          <w:sz w:val="28"/>
          <w:szCs w:val="28"/>
        </w:rPr>
        <w:t>2019年1</w:t>
      </w:r>
      <w:r>
        <w:rPr>
          <w:rFonts w:ascii="仿宋_GB2312" w:eastAsia="仿宋_GB2312"/>
          <w:bCs/>
          <w:sz w:val="28"/>
          <w:szCs w:val="28"/>
        </w:rPr>
        <w:t>1</w:t>
      </w:r>
      <w:r>
        <w:rPr>
          <w:rFonts w:ascii="仿宋_GB2312" w:eastAsia="仿宋_GB2312" w:hint="eastAsia"/>
          <w:bCs/>
          <w:sz w:val="28"/>
          <w:szCs w:val="28"/>
        </w:rPr>
        <w:t>月完成《核保险消防风险评估指引（草案</w:t>
      </w:r>
      <w:r>
        <w:rPr>
          <w:rFonts w:ascii="仿宋_GB2312" w:eastAsia="仿宋_GB2312"/>
          <w:bCs/>
          <w:sz w:val="28"/>
          <w:szCs w:val="28"/>
        </w:rPr>
        <w:t>）》</w:t>
      </w:r>
      <w:r w:rsidR="00873630">
        <w:rPr>
          <w:rFonts w:ascii="仿宋_GB2312" w:eastAsia="仿宋_GB2312" w:hint="eastAsia"/>
          <w:bCs/>
          <w:sz w:val="28"/>
          <w:szCs w:val="28"/>
        </w:rPr>
        <w:t>。</w:t>
      </w:r>
    </w:p>
    <w:p w:rsidR="007C630F" w:rsidRDefault="007C630F" w:rsidP="007C630F">
      <w:pPr>
        <w:spacing w:line="360" w:lineRule="auto"/>
        <w:ind w:firstLineChars="200" w:firstLine="560"/>
        <w:rPr>
          <w:rFonts w:ascii="仿宋_GB2312" w:eastAsia="仿宋_GB2312"/>
          <w:bCs/>
          <w:sz w:val="28"/>
          <w:szCs w:val="28"/>
        </w:rPr>
      </w:pPr>
      <w:r w:rsidRPr="007C630F">
        <w:rPr>
          <w:rFonts w:ascii="仿宋_GB2312" w:eastAsia="仿宋_GB2312" w:hint="eastAsia"/>
          <w:bCs/>
          <w:sz w:val="28"/>
          <w:szCs w:val="28"/>
        </w:rPr>
        <w:t>2019年</w:t>
      </w:r>
      <w:r w:rsidR="00931EDA">
        <w:rPr>
          <w:rFonts w:ascii="仿宋_GB2312" w:eastAsia="仿宋_GB2312"/>
          <w:bCs/>
          <w:sz w:val="28"/>
          <w:szCs w:val="28"/>
        </w:rPr>
        <w:t>12</w:t>
      </w:r>
      <w:r w:rsidR="00931EDA">
        <w:rPr>
          <w:rFonts w:ascii="仿宋_GB2312" w:eastAsia="仿宋_GB2312" w:hint="eastAsia"/>
          <w:bCs/>
          <w:sz w:val="28"/>
          <w:szCs w:val="28"/>
        </w:rPr>
        <w:t>月</w:t>
      </w:r>
      <w:r w:rsidRPr="007C630F">
        <w:rPr>
          <w:rFonts w:ascii="仿宋_GB2312" w:eastAsia="仿宋_GB2312" w:hint="eastAsia"/>
          <w:bCs/>
          <w:sz w:val="28"/>
          <w:szCs w:val="28"/>
        </w:rPr>
        <w:t>1</w:t>
      </w:r>
      <w:r w:rsidR="00931EDA">
        <w:rPr>
          <w:rFonts w:ascii="仿宋_GB2312" w:eastAsia="仿宋_GB2312"/>
          <w:bCs/>
          <w:sz w:val="28"/>
          <w:szCs w:val="28"/>
        </w:rPr>
        <w:t>9</w:t>
      </w:r>
      <w:r w:rsidRPr="007C630F">
        <w:rPr>
          <w:rFonts w:ascii="仿宋_GB2312" w:eastAsia="仿宋_GB2312" w:hint="eastAsia"/>
          <w:bCs/>
          <w:sz w:val="28"/>
          <w:szCs w:val="28"/>
        </w:rPr>
        <w:t>日</w:t>
      </w:r>
      <w:r w:rsidR="00931EDA">
        <w:rPr>
          <w:rFonts w:ascii="仿宋_GB2312" w:eastAsia="仿宋_GB2312" w:hint="eastAsia"/>
          <w:bCs/>
          <w:sz w:val="28"/>
          <w:szCs w:val="28"/>
        </w:rPr>
        <w:t>由保险协会组织召开了《核保险消防风险评估指引（草案</w:t>
      </w:r>
      <w:r w:rsidR="00931EDA">
        <w:rPr>
          <w:rFonts w:ascii="仿宋_GB2312" w:eastAsia="仿宋_GB2312"/>
          <w:bCs/>
          <w:sz w:val="28"/>
          <w:szCs w:val="28"/>
        </w:rPr>
        <w:t>）》</w:t>
      </w:r>
      <w:r w:rsidR="00931EDA">
        <w:rPr>
          <w:rFonts w:ascii="仿宋_GB2312" w:eastAsia="仿宋_GB2312" w:hint="eastAsia"/>
          <w:bCs/>
          <w:sz w:val="28"/>
          <w:szCs w:val="28"/>
        </w:rPr>
        <w:t>的研讨会，邀请了</w:t>
      </w:r>
      <w:r w:rsidR="00931EDA" w:rsidRPr="00931EDA">
        <w:rPr>
          <w:rFonts w:ascii="仿宋_GB2312" w:eastAsia="仿宋_GB2312" w:hint="eastAsia"/>
          <w:bCs/>
          <w:sz w:val="28"/>
          <w:szCs w:val="28"/>
        </w:rPr>
        <w:t>生态环境部核与辐射安全中心</w:t>
      </w:r>
      <w:r w:rsidR="00931EDA">
        <w:rPr>
          <w:rFonts w:ascii="仿宋_GB2312" w:eastAsia="仿宋_GB2312" w:hint="eastAsia"/>
          <w:bCs/>
          <w:sz w:val="28"/>
          <w:szCs w:val="28"/>
        </w:rPr>
        <w:t>以及11家保险企业的专家参会，</w:t>
      </w:r>
      <w:r w:rsidR="00931EDA">
        <w:rPr>
          <w:rFonts w:ascii="仿宋_GB2312" w:eastAsia="仿宋_GB2312"/>
          <w:bCs/>
          <w:sz w:val="28"/>
          <w:szCs w:val="28"/>
        </w:rPr>
        <w:t>对</w:t>
      </w:r>
      <w:r w:rsidR="00931EDA">
        <w:rPr>
          <w:rFonts w:ascii="仿宋_GB2312" w:eastAsia="仿宋_GB2312" w:hint="eastAsia"/>
          <w:bCs/>
          <w:sz w:val="28"/>
          <w:szCs w:val="28"/>
        </w:rPr>
        <w:t>文件的草稿充分讨论，</w:t>
      </w:r>
      <w:r w:rsidR="00931EDA">
        <w:rPr>
          <w:rFonts w:ascii="仿宋_GB2312" w:eastAsia="仿宋_GB2312"/>
          <w:bCs/>
          <w:sz w:val="28"/>
          <w:szCs w:val="28"/>
        </w:rPr>
        <w:t>并</w:t>
      </w:r>
      <w:r w:rsidR="00931EDA">
        <w:rPr>
          <w:rFonts w:ascii="仿宋_GB2312" w:eastAsia="仿宋_GB2312" w:hint="eastAsia"/>
          <w:bCs/>
          <w:sz w:val="28"/>
          <w:szCs w:val="28"/>
        </w:rPr>
        <w:t>提出了一些修改建议</w:t>
      </w:r>
      <w:r w:rsidRPr="007C630F">
        <w:rPr>
          <w:rFonts w:ascii="仿宋_GB2312" w:eastAsia="仿宋_GB2312" w:hint="eastAsia"/>
          <w:bCs/>
          <w:sz w:val="28"/>
          <w:szCs w:val="28"/>
        </w:rPr>
        <w:t>。</w:t>
      </w:r>
    </w:p>
    <w:p w:rsidR="007C630F" w:rsidRDefault="00931EDA" w:rsidP="008D528A">
      <w:pPr>
        <w:spacing w:line="360" w:lineRule="auto"/>
        <w:ind w:firstLineChars="200" w:firstLine="560"/>
        <w:rPr>
          <w:rFonts w:ascii="仿宋_GB2312" w:eastAsia="仿宋_GB2312"/>
          <w:bCs/>
          <w:sz w:val="28"/>
          <w:szCs w:val="28"/>
        </w:rPr>
      </w:pPr>
      <w:r>
        <w:rPr>
          <w:rFonts w:ascii="仿宋_GB2312" w:eastAsia="仿宋_GB2312" w:hint="eastAsia"/>
          <w:bCs/>
          <w:sz w:val="28"/>
          <w:szCs w:val="28"/>
        </w:rPr>
        <w:lastRenderedPageBreak/>
        <w:t>2020年12月29日，</w:t>
      </w:r>
      <w:r w:rsidRPr="00501378">
        <w:rPr>
          <w:rFonts w:ascii="仿宋_GB2312" w:eastAsia="仿宋_GB2312" w:hint="eastAsia"/>
          <w:bCs/>
          <w:sz w:val="28"/>
          <w:szCs w:val="28"/>
        </w:rPr>
        <w:t>中国财产再保险有限责任公司</w:t>
      </w:r>
      <w:r w:rsidR="002478C7">
        <w:rPr>
          <w:rFonts w:ascii="仿宋_GB2312" w:eastAsia="仿宋_GB2312" w:hint="eastAsia"/>
          <w:bCs/>
          <w:sz w:val="28"/>
          <w:szCs w:val="28"/>
        </w:rPr>
        <w:t>以线上、</w:t>
      </w:r>
      <w:r w:rsidR="002478C7">
        <w:rPr>
          <w:rFonts w:ascii="仿宋_GB2312" w:eastAsia="仿宋_GB2312"/>
          <w:bCs/>
          <w:sz w:val="28"/>
          <w:szCs w:val="28"/>
        </w:rPr>
        <w:t>线下</w:t>
      </w:r>
      <w:r w:rsidR="002478C7">
        <w:rPr>
          <w:rFonts w:ascii="仿宋_GB2312" w:eastAsia="仿宋_GB2312" w:hint="eastAsia"/>
          <w:bCs/>
          <w:sz w:val="28"/>
          <w:szCs w:val="28"/>
        </w:rPr>
        <w:t>相结合的方式举办</w:t>
      </w:r>
      <w:r w:rsidRPr="00931EDA">
        <w:rPr>
          <w:rFonts w:ascii="仿宋_GB2312" w:eastAsia="仿宋_GB2312" w:hint="eastAsia"/>
          <w:bCs/>
          <w:sz w:val="28"/>
          <w:szCs w:val="28"/>
        </w:rPr>
        <w:t>核</w:t>
      </w:r>
      <w:r w:rsidR="002478C7">
        <w:rPr>
          <w:rFonts w:ascii="仿宋_GB2312" w:eastAsia="仿宋_GB2312" w:hint="eastAsia"/>
          <w:bCs/>
          <w:sz w:val="28"/>
          <w:szCs w:val="28"/>
        </w:rPr>
        <w:t>保险消防风险评估标准</w:t>
      </w:r>
      <w:r w:rsidRPr="00931EDA">
        <w:rPr>
          <w:rFonts w:ascii="仿宋_GB2312" w:eastAsia="仿宋_GB2312" w:hint="eastAsia"/>
          <w:bCs/>
          <w:sz w:val="28"/>
          <w:szCs w:val="28"/>
        </w:rPr>
        <w:t>研讨</w:t>
      </w:r>
      <w:r w:rsidR="002478C7">
        <w:rPr>
          <w:rFonts w:ascii="仿宋_GB2312" w:eastAsia="仿宋_GB2312" w:hint="eastAsia"/>
          <w:bCs/>
          <w:sz w:val="28"/>
          <w:szCs w:val="28"/>
        </w:rPr>
        <w:t>会议，听取来</w:t>
      </w:r>
      <w:r w:rsidRPr="00931EDA">
        <w:rPr>
          <w:rFonts w:ascii="仿宋_GB2312" w:eastAsia="仿宋_GB2312" w:hint="eastAsia"/>
          <w:bCs/>
          <w:sz w:val="28"/>
          <w:szCs w:val="28"/>
        </w:rPr>
        <w:t>自生态环境部核与辐射安全中心、中国核电工程有限公司、苏州热工院、火灾科学国家重点实验室、秦山核电、</w:t>
      </w:r>
      <w:r w:rsidR="002478C7">
        <w:rPr>
          <w:rFonts w:ascii="仿宋_GB2312" w:eastAsia="仿宋_GB2312" w:hint="eastAsia"/>
          <w:bCs/>
          <w:sz w:val="28"/>
          <w:szCs w:val="28"/>
        </w:rPr>
        <w:t>江苏</w:t>
      </w:r>
      <w:r w:rsidRPr="00931EDA">
        <w:rPr>
          <w:rFonts w:ascii="仿宋_GB2312" w:eastAsia="仿宋_GB2312" w:hint="eastAsia"/>
          <w:bCs/>
          <w:sz w:val="28"/>
          <w:szCs w:val="28"/>
        </w:rPr>
        <w:t>核电、三门核电、红沿河核电、福清核电、昌江核电、防城港核电、</w:t>
      </w:r>
      <w:r w:rsidR="006559BD">
        <w:rPr>
          <w:rFonts w:ascii="仿宋_GB2312" w:eastAsia="仿宋_GB2312" w:hint="eastAsia"/>
          <w:bCs/>
          <w:sz w:val="28"/>
          <w:szCs w:val="28"/>
        </w:rPr>
        <w:t>华能山东</w:t>
      </w:r>
      <w:r w:rsidRPr="00931EDA">
        <w:rPr>
          <w:rFonts w:ascii="仿宋_GB2312" w:eastAsia="仿宋_GB2312" w:hint="eastAsia"/>
          <w:bCs/>
          <w:sz w:val="28"/>
          <w:szCs w:val="28"/>
        </w:rPr>
        <w:t>石岛湾核电、</w:t>
      </w:r>
      <w:r w:rsidR="002478C7" w:rsidRPr="002478C7">
        <w:rPr>
          <w:rFonts w:ascii="仿宋_GB2312" w:eastAsia="仿宋_GB2312" w:hint="eastAsia"/>
          <w:bCs/>
          <w:sz w:val="28"/>
          <w:szCs w:val="28"/>
        </w:rPr>
        <w:t>中电投广西核电</w:t>
      </w:r>
      <w:r w:rsidRPr="00931EDA">
        <w:rPr>
          <w:rFonts w:ascii="仿宋_GB2312" w:eastAsia="仿宋_GB2312" w:hint="eastAsia"/>
          <w:bCs/>
          <w:sz w:val="28"/>
          <w:szCs w:val="28"/>
        </w:rPr>
        <w:t>以及</w:t>
      </w:r>
      <w:r w:rsidR="002478C7">
        <w:rPr>
          <w:rFonts w:ascii="仿宋_GB2312" w:eastAsia="仿宋_GB2312" w:hint="eastAsia"/>
          <w:bCs/>
          <w:sz w:val="28"/>
          <w:szCs w:val="28"/>
        </w:rPr>
        <w:t>中国</w:t>
      </w:r>
      <w:r w:rsidRPr="00931EDA">
        <w:rPr>
          <w:rFonts w:ascii="仿宋_GB2312" w:eastAsia="仿宋_GB2312" w:hint="eastAsia"/>
          <w:bCs/>
          <w:sz w:val="28"/>
          <w:szCs w:val="28"/>
        </w:rPr>
        <w:t>核共体理事公司等单位的30余名代表</w:t>
      </w:r>
      <w:r w:rsidR="002478C7">
        <w:rPr>
          <w:rFonts w:ascii="仿宋_GB2312" w:eastAsia="仿宋_GB2312" w:hint="eastAsia"/>
          <w:bCs/>
          <w:sz w:val="28"/>
          <w:szCs w:val="28"/>
        </w:rPr>
        <w:t>对</w:t>
      </w:r>
      <w:r w:rsidR="002478C7" w:rsidRPr="002478C7">
        <w:rPr>
          <w:rFonts w:ascii="仿宋_GB2312" w:eastAsia="仿宋_GB2312" w:hint="eastAsia"/>
          <w:bCs/>
          <w:sz w:val="28"/>
          <w:szCs w:val="28"/>
        </w:rPr>
        <w:t>《核保险消防风险评估指引（草案</w:t>
      </w:r>
      <w:r w:rsidR="002478C7">
        <w:rPr>
          <w:rFonts w:ascii="仿宋_GB2312" w:eastAsia="仿宋_GB2312" w:hint="eastAsia"/>
          <w:bCs/>
          <w:sz w:val="28"/>
          <w:szCs w:val="28"/>
        </w:rPr>
        <w:t>修改稿</w:t>
      </w:r>
      <w:r w:rsidR="002478C7" w:rsidRPr="002478C7">
        <w:rPr>
          <w:rFonts w:ascii="仿宋_GB2312" w:eastAsia="仿宋_GB2312" w:hint="eastAsia"/>
          <w:bCs/>
          <w:sz w:val="28"/>
          <w:szCs w:val="28"/>
        </w:rPr>
        <w:t>）》</w:t>
      </w:r>
      <w:r w:rsidR="002478C7">
        <w:rPr>
          <w:rFonts w:ascii="仿宋_GB2312" w:eastAsia="仿宋_GB2312" w:hint="eastAsia"/>
          <w:bCs/>
          <w:sz w:val="28"/>
          <w:szCs w:val="28"/>
        </w:rPr>
        <w:t>的意见和建议</w:t>
      </w:r>
      <w:r w:rsidRPr="00931EDA">
        <w:rPr>
          <w:rFonts w:ascii="仿宋_GB2312" w:eastAsia="仿宋_GB2312" w:hint="eastAsia"/>
          <w:bCs/>
          <w:sz w:val="28"/>
          <w:szCs w:val="28"/>
        </w:rPr>
        <w:t>。</w:t>
      </w:r>
    </w:p>
    <w:p w:rsidR="002478C7" w:rsidRDefault="002478C7" w:rsidP="008D528A">
      <w:pPr>
        <w:spacing w:line="360" w:lineRule="auto"/>
        <w:ind w:firstLineChars="200" w:firstLine="560"/>
        <w:rPr>
          <w:rFonts w:ascii="仿宋_GB2312" w:eastAsia="仿宋_GB2312"/>
          <w:bCs/>
          <w:sz w:val="28"/>
          <w:szCs w:val="28"/>
        </w:rPr>
      </w:pPr>
      <w:r>
        <w:rPr>
          <w:rFonts w:ascii="仿宋_GB2312" w:eastAsia="仿宋_GB2312" w:hint="eastAsia"/>
          <w:bCs/>
          <w:sz w:val="28"/>
          <w:szCs w:val="28"/>
        </w:rPr>
        <w:t>2021年4月，完成《核保险消防风险评估指引（预审稿</w:t>
      </w:r>
      <w:r>
        <w:rPr>
          <w:rFonts w:ascii="仿宋_GB2312" w:eastAsia="仿宋_GB2312"/>
          <w:bCs/>
          <w:sz w:val="28"/>
          <w:szCs w:val="28"/>
        </w:rPr>
        <w:t>）》</w:t>
      </w:r>
      <w:r>
        <w:rPr>
          <w:rFonts w:ascii="仿宋_GB2312" w:eastAsia="仿宋_GB2312" w:hint="eastAsia"/>
          <w:bCs/>
          <w:sz w:val="28"/>
          <w:szCs w:val="28"/>
        </w:rPr>
        <w:t>。</w:t>
      </w:r>
    </w:p>
    <w:p w:rsidR="002478C7" w:rsidRPr="00835783" w:rsidRDefault="002478C7" w:rsidP="008D528A">
      <w:pPr>
        <w:spacing w:line="360" w:lineRule="auto"/>
        <w:ind w:firstLineChars="200" w:firstLine="560"/>
        <w:rPr>
          <w:rFonts w:ascii="仿宋_GB2312" w:eastAsia="仿宋_GB2312"/>
          <w:bCs/>
          <w:sz w:val="28"/>
          <w:szCs w:val="28"/>
        </w:rPr>
      </w:pPr>
      <w:r w:rsidRPr="00835783">
        <w:rPr>
          <w:rFonts w:ascii="仿宋_GB2312" w:eastAsia="仿宋_GB2312" w:hint="eastAsia"/>
          <w:bCs/>
          <w:sz w:val="28"/>
          <w:szCs w:val="28"/>
        </w:rPr>
        <w:t>2021年5月</w:t>
      </w:r>
      <w:r w:rsidR="00873630">
        <w:rPr>
          <w:rFonts w:ascii="仿宋_GB2312" w:eastAsia="仿宋_GB2312" w:hint="eastAsia"/>
          <w:bCs/>
          <w:sz w:val="28"/>
          <w:szCs w:val="28"/>
        </w:rPr>
        <w:t>1</w:t>
      </w:r>
      <w:r w:rsidR="00873630">
        <w:rPr>
          <w:rFonts w:ascii="仿宋_GB2312" w:eastAsia="仿宋_GB2312"/>
          <w:bCs/>
          <w:sz w:val="28"/>
          <w:szCs w:val="28"/>
        </w:rPr>
        <w:t>8</w:t>
      </w:r>
      <w:r w:rsidR="00873630">
        <w:rPr>
          <w:rFonts w:ascii="仿宋_GB2312" w:eastAsia="仿宋_GB2312" w:hint="eastAsia"/>
          <w:bCs/>
          <w:sz w:val="28"/>
          <w:szCs w:val="28"/>
        </w:rPr>
        <w:t>日由保险协会组织召开了《核保险消防风险评估指引</w:t>
      </w:r>
      <w:r w:rsidR="00873630" w:rsidRPr="00873630">
        <w:rPr>
          <w:rFonts w:ascii="仿宋_GB2312" w:eastAsia="仿宋_GB2312" w:hint="eastAsia"/>
          <w:bCs/>
          <w:sz w:val="28"/>
          <w:szCs w:val="28"/>
        </w:rPr>
        <w:t>》</w:t>
      </w:r>
      <w:r w:rsidR="00873630">
        <w:rPr>
          <w:rFonts w:ascii="仿宋_GB2312" w:eastAsia="仿宋_GB2312" w:hint="eastAsia"/>
          <w:bCs/>
          <w:sz w:val="28"/>
          <w:szCs w:val="28"/>
        </w:rPr>
        <w:t>标准预审会</w:t>
      </w:r>
      <w:r w:rsidR="00873630" w:rsidRPr="00873630">
        <w:rPr>
          <w:rFonts w:ascii="仿宋_GB2312" w:eastAsia="仿宋_GB2312" w:hint="eastAsia"/>
          <w:bCs/>
          <w:sz w:val="28"/>
          <w:szCs w:val="28"/>
        </w:rPr>
        <w:t>，邀请了生态环境部核与辐射安全中心、中国核电工程有限公司、火灾科学国家重点实验室、人保财险、太平洋产险、平安财险、阳光财险、国寿财险、华泰财险、英大泰和财险、中华联合财险等单位</w:t>
      </w:r>
      <w:r w:rsidR="00873630">
        <w:rPr>
          <w:rFonts w:ascii="仿宋_GB2312" w:eastAsia="仿宋_GB2312" w:hint="eastAsia"/>
          <w:bCs/>
          <w:sz w:val="28"/>
          <w:szCs w:val="28"/>
        </w:rPr>
        <w:t>专家代表参</w:t>
      </w:r>
      <w:r w:rsidR="00873630" w:rsidRPr="00873630">
        <w:rPr>
          <w:rFonts w:ascii="仿宋_GB2312" w:eastAsia="仿宋_GB2312" w:hint="eastAsia"/>
          <w:bCs/>
          <w:sz w:val="28"/>
          <w:szCs w:val="28"/>
        </w:rPr>
        <w:t>会</w:t>
      </w:r>
      <w:r w:rsidR="00873630">
        <w:rPr>
          <w:rFonts w:ascii="仿宋_GB2312" w:eastAsia="仿宋_GB2312" w:hint="eastAsia"/>
          <w:bCs/>
          <w:sz w:val="28"/>
          <w:szCs w:val="28"/>
        </w:rPr>
        <w:t>，</w:t>
      </w:r>
      <w:r w:rsidR="00873630">
        <w:rPr>
          <w:rFonts w:ascii="仿宋_GB2312" w:eastAsia="仿宋_GB2312"/>
          <w:bCs/>
          <w:sz w:val="28"/>
          <w:szCs w:val="28"/>
        </w:rPr>
        <w:t>对</w:t>
      </w:r>
      <w:r w:rsidR="00873630">
        <w:rPr>
          <w:rFonts w:ascii="仿宋_GB2312" w:eastAsia="仿宋_GB2312" w:hint="eastAsia"/>
          <w:bCs/>
          <w:sz w:val="28"/>
          <w:szCs w:val="28"/>
        </w:rPr>
        <w:t>预审稿进行了充分讨论，</w:t>
      </w:r>
      <w:r w:rsidR="00873630" w:rsidRPr="00873630">
        <w:rPr>
          <w:rFonts w:ascii="仿宋_GB2312" w:eastAsia="仿宋_GB2312" w:hint="eastAsia"/>
          <w:bCs/>
          <w:sz w:val="28"/>
          <w:szCs w:val="28"/>
        </w:rPr>
        <w:t>并提出</w:t>
      </w:r>
      <w:r w:rsidR="00873630">
        <w:rPr>
          <w:rFonts w:ascii="仿宋_GB2312" w:eastAsia="仿宋_GB2312" w:hint="eastAsia"/>
          <w:bCs/>
          <w:sz w:val="28"/>
          <w:szCs w:val="28"/>
        </w:rPr>
        <w:t>修订</w:t>
      </w:r>
      <w:r w:rsidR="00873630" w:rsidRPr="00873630">
        <w:rPr>
          <w:rFonts w:ascii="仿宋_GB2312" w:eastAsia="仿宋_GB2312" w:hint="eastAsia"/>
          <w:bCs/>
          <w:sz w:val="28"/>
          <w:szCs w:val="28"/>
        </w:rPr>
        <w:t>建议。</w:t>
      </w:r>
    </w:p>
    <w:p w:rsidR="002478C7" w:rsidRDefault="002478C7" w:rsidP="008D528A">
      <w:pPr>
        <w:spacing w:line="360" w:lineRule="auto"/>
        <w:ind w:firstLineChars="200" w:firstLine="560"/>
        <w:rPr>
          <w:rFonts w:ascii="仿宋_GB2312" w:eastAsia="仿宋_GB2312"/>
          <w:bCs/>
          <w:sz w:val="28"/>
          <w:szCs w:val="28"/>
        </w:rPr>
      </w:pPr>
      <w:r w:rsidRPr="00835783">
        <w:rPr>
          <w:rFonts w:ascii="仿宋_GB2312" w:eastAsia="仿宋_GB2312" w:hint="eastAsia"/>
          <w:bCs/>
          <w:sz w:val="28"/>
          <w:szCs w:val="28"/>
        </w:rPr>
        <w:t>2021年</w:t>
      </w:r>
      <w:r w:rsidR="007D20F3">
        <w:rPr>
          <w:rFonts w:ascii="仿宋_GB2312" w:eastAsia="仿宋_GB2312"/>
          <w:bCs/>
          <w:sz w:val="28"/>
          <w:szCs w:val="28"/>
        </w:rPr>
        <w:t>10</w:t>
      </w:r>
      <w:r w:rsidRPr="00835783">
        <w:rPr>
          <w:rFonts w:ascii="仿宋_GB2312" w:eastAsia="仿宋_GB2312" w:hint="eastAsia"/>
          <w:bCs/>
          <w:sz w:val="28"/>
          <w:szCs w:val="28"/>
        </w:rPr>
        <w:t>月，完成《核保险消防风险评估指引（征求意见稿</w:t>
      </w:r>
      <w:r w:rsidRPr="00835783">
        <w:rPr>
          <w:rFonts w:ascii="仿宋_GB2312" w:eastAsia="仿宋_GB2312"/>
          <w:bCs/>
          <w:sz w:val="28"/>
          <w:szCs w:val="28"/>
        </w:rPr>
        <w:t>）》</w:t>
      </w:r>
      <w:r w:rsidR="007D20F3">
        <w:rPr>
          <w:rFonts w:ascii="仿宋_GB2312" w:eastAsia="仿宋_GB2312" w:hint="eastAsia"/>
          <w:bCs/>
          <w:sz w:val="28"/>
          <w:szCs w:val="28"/>
        </w:rPr>
        <w:t>。</w:t>
      </w:r>
    </w:p>
    <w:p w:rsidR="00D178DE" w:rsidRPr="00C479CC" w:rsidRDefault="00C479CC" w:rsidP="00C479CC">
      <w:pPr>
        <w:pStyle w:val="3"/>
        <w:rPr>
          <w:rFonts w:ascii="仿宋_GB2312" w:eastAsia="仿宋_GB2312"/>
          <w:sz w:val="28"/>
        </w:rPr>
      </w:pPr>
      <w:r w:rsidRPr="00C479CC">
        <w:rPr>
          <w:rFonts w:ascii="仿宋_GB2312" w:eastAsia="仿宋_GB2312" w:hint="eastAsia"/>
          <w:sz w:val="28"/>
        </w:rPr>
        <w:t>1.4</w:t>
      </w:r>
      <w:r w:rsidR="007D20F3" w:rsidRPr="00C479CC">
        <w:rPr>
          <w:rFonts w:ascii="仿宋_GB2312" w:eastAsia="仿宋_GB2312" w:hint="eastAsia"/>
          <w:sz w:val="28"/>
        </w:rPr>
        <w:t>.1 主要争议问题和具体处理方式</w:t>
      </w:r>
    </w:p>
    <w:p w:rsidR="004F68A6" w:rsidRDefault="007D20F3" w:rsidP="007D20F3">
      <w:pPr>
        <w:spacing w:line="360" w:lineRule="auto"/>
        <w:ind w:firstLineChars="200" w:firstLine="560"/>
        <w:rPr>
          <w:rFonts w:ascii="仿宋_GB2312" w:eastAsia="仿宋_GB2312"/>
          <w:bCs/>
          <w:sz w:val="28"/>
          <w:szCs w:val="28"/>
        </w:rPr>
      </w:pPr>
      <w:r>
        <w:rPr>
          <w:rFonts w:ascii="仿宋_GB2312" w:eastAsia="仿宋_GB2312" w:hint="eastAsia"/>
          <w:bCs/>
          <w:sz w:val="28"/>
          <w:szCs w:val="28"/>
        </w:rPr>
        <w:t>在编制</w:t>
      </w:r>
      <w:r w:rsidRPr="00835783">
        <w:rPr>
          <w:rFonts w:ascii="仿宋_GB2312" w:eastAsia="仿宋_GB2312" w:hint="eastAsia"/>
          <w:bCs/>
          <w:sz w:val="28"/>
          <w:szCs w:val="28"/>
        </w:rPr>
        <w:t>《核保险消防风险评估指引</w:t>
      </w:r>
      <w:r>
        <w:rPr>
          <w:rFonts w:ascii="仿宋_GB2312" w:eastAsia="仿宋_GB2312" w:hint="eastAsia"/>
          <w:bCs/>
          <w:sz w:val="28"/>
          <w:szCs w:val="28"/>
        </w:rPr>
        <w:t>》过程中，</w:t>
      </w:r>
      <w:r>
        <w:rPr>
          <w:rFonts w:ascii="仿宋_GB2312" w:eastAsia="仿宋_GB2312"/>
          <w:bCs/>
          <w:sz w:val="28"/>
          <w:szCs w:val="28"/>
        </w:rPr>
        <w:t>主要</w:t>
      </w:r>
      <w:r>
        <w:rPr>
          <w:rFonts w:ascii="仿宋_GB2312" w:eastAsia="仿宋_GB2312" w:hint="eastAsia"/>
          <w:bCs/>
          <w:sz w:val="28"/>
          <w:szCs w:val="28"/>
        </w:rPr>
        <w:t>的争议问题集中在</w:t>
      </w:r>
      <w:r w:rsidR="003B47AE">
        <w:rPr>
          <w:rFonts w:ascii="仿宋_GB2312" w:eastAsia="仿宋_GB2312" w:hint="eastAsia"/>
          <w:bCs/>
          <w:sz w:val="28"/>
          <w:szCs w:val="28"/>
        </w:rPr>
        <w:t>核岛防火区耐火时间和</w:t>
      </w:r>
      <w:r w:rsidR="004F68A6">
        <w:rPr>
          <w:rFonts w:ascii="仿宋_GB2312" w:eastAsia="仿宋_GB2312" w:hint="eastAsia"/>
          <w:bCs/>
          <w:sz w:val="28"/>
          <w:szCs w:val="28"/>
        </w:rPr>
        <w:t>火灾危害性分析</w:t>
      </w:r>
      <w:r w:rsidR="007B6125">
        <w:rPr>
          <w:rFonts w:ascii="仿宋_GB2312" w:eastAsia="仿宋_GB2312" w:hint="eastAsia"/>
          <w:bCs/>
          <w:sz w:val="28"/>
          <w:szCs w:val="28"/>
        </w:rPr>
        <w:t>的范围</w:t>
      </w:r>
      <w:r w:rsidR="004F68A6">
        <w:rPr>
          <w:rFonts w:ascii="仿宋_GB2312" w:eastAsia="仿宋_GB2312" w:hint="eastAsia"/>
          <w:bCs/>
          <w:sz w:val="28"/>
          <w:szCs w:val="28"/>
        </w:rPr>
        <w:t>是否应该</w:t>
      </w:r>
      <w:r w:rsidR="007B6125">
        <w:rPr>
          <w:rFonts w:ascii="仿宋_GB2312" w:eastAsia="仿宋_GB2312" w:hint="eastAsia"/>
          <w:bCs/>
          <w:sz w:val="28"/>
          <w:szCs w:val="28"/>
        </w:rPr>
        <w:t>包括</w:t>
      </w:r>
      <w:r w:rsidR="004F68A6">
        <w:rPr>
          <w:rFonts w:ascii="仿宋_GB2312" w:eastAsia="仿宋_GB2312" w:hint="eastAsia"/>
          <w:bCs/>
          <w:sz w:val="28"/>
          <w:szCs w:val="28"/>
        </w:rPr>
        <w:t>常规岛区域。</w:t>
      </w:r>
    </w:p>
    <w:p w:rsidR="0023148A" w:rsidRDefault="0023148A" w:rsidP="007D20F3">
      <w:pPr>
        <w:spacing w:line="360" w:lineRule="auto"/>
        <w:ind w:firstLineChars="200" w:firstLine="560"/>
        <w:rPr>
          <w:rFonts w:ascii="仿宋_GB2312" w:eastAsia="仿宋_GB2312"/>
          <w:bCs/>
          <w:sz w:val="28"/>
          <w:szCs w:val="28"/>
        </w:rPr>
      </w:pPr>
      <w:r>
        <w:rPr>
          <w:rFonts w:ascii="仿宋_GB2312" w:eastAsia="仿宋_GB2312" w:hint="eastAsia"/>
          <w:bCs/>
          <w:sz w:val="28"/>
          <w:szCs w:val="28"/>
        </w:rPr>
        <w:t>我国引进了法国、</w:t>
      </w:r>
      <w:r>
        <w:rPr>
          <w:rFonts w:ascii="仿宋_GB2312" w:eastAsia="仿宋_GB2312"/>
          <w:bCs/>
          <w:sz w:val="28"/>
          <w:szCs w:val="28"/>
        </w:rPr>
        <w:t>美国</w:t>
      </w:r>
      <w:r>
        <w:rPr>
          <w:rFonts w:ascii="仿宋_GB2312" w:eastAsia="仿宋_GB2312" w:hint="eastAsia"/>
          <w:bCs/>
          <w:sz w:val="28"/>
          <w:szCs w:val="28"/>
        </w:rPr>
        <w:t>、俄罗斯、</w:t>
      </w:r>
      <w:r>
        <w:rPr>
          <w:rFonts w:ascii="仿宋_GB2312" w:eastAsia="仿宋_GB2312"/>
          <w:bCs/>
          <w:sz w:val="28"/>
          <w:szCs w:val="28"/>
        </w:rPr>
        <w:t>加拿大</w:t>
      </w:r>
      <w:r>
        <w:rPr>
          <w:rFonts w:ascii="仿宋_GB2312" w:eastAsia="仿宋_GB2312" w:hint="eastAsia"/>
          <w:bCs/>
          <w:sz w:val="28"/>
          <w:szCs w:val="28"/>
        </w:rPr>
        <w:t>等国多条核电技术路线，在核岛防火区耐火时间上存在不同的设计，而目前的研究对该设计差</w:t>
      </w:r>
      <w:r>
        <w:rPr>
          <w:rFonts w:ascii="仿宋_GB2312" w:eastAsia="仿宋_GB2312" w:hint="eastAsia"/>
          <w:bCs/>
          <w:sz w:val="28"/>
          <w:szCs w:val="28"/>
        </w:rPr>
        <w:lastRenderedPageBreak/>
        <w:t>异尚没有达成一致的风险判断，且现实中统一</w:t>
      </w:r>
      <w:r w:rsidR="007B6125">
        <w:rPr>
          <w:rFonts w:ascii="仿宋_GB2312" w:eastAsia="仿宋_GB2312" w:hint="eastAsia"/>
          <w:bCs/>
          <w:sz w:val="28"/>
          <w:szCs w:val="28"/>
        </w:rPr>
        <w:t>要求</w:t>
      </w:r>
      <w:r>
        <w:rPr>
          <w:rFonts w:ascii="仿宋_GB2312" w:eastAsia="仿宋_GB2312" w:hint="eastAsia"/>
          <w:bCs/>
          <w:sz w:val="28"/>
          <w:szCs w:val="28"/>
        </w:rPr>
        <w:t>存在较大难度。</w:t>
      </w:r>
      <w:r>
        <w:rPr>
          <w:rFonts w:ascii="仿宋_GB2312" w:eastAsia="仿宋_GB2312"/>
          <w:bCs/>
          <w:sz w:val="28"/>
          <w:szCs w:val="28"/>
        </w:rPr>
        <w:t>因此</w:t>
      </w:r>
      <w:r>
        <w:rPr>
          <w:rFonts w:ascii="仿宋_GB2312" w:eastAsia="仿宋_GB2312" w:hint="eastAsia"/>
          <w:bCs/>
          <w:sz w:val="28"/>
          <w:szCs w:val="28"/>
        </w:rPr>
        <w:t>本标准中采取灵活处理方式，</w:t>
      </w:r>
      <w:r w:rsidR="00A037BC">
        <w:rPr>
          <w:rFonts w:ascii="仿宋_GB2312" w:eastAsia="仿宋_GB2312" w:hint="eastAsia"/>
          <w:bCs/>
          <w:sz w:val="28"/>
          <w:szCs w:val="28"/>
        </w:rPr>
        <w:t>尊重</w:t>
      </w:r>
      <w:r>
        <w:rPr>
          <w:rFonts w:ascii="仿宋_GB2312" w:eastAsia="仿宋_GB2312" w:hint="eastAsia"/>
          <w:bCs/>
          <w:sz w:val="28"/>
          <w:szCs w:val="28"/>
        </w:rPr>
        <w:t>不同技术路线的设计</w:t>
      </w:r>
      <w:r w:rsidR="00A037BC">
        <w:rPr>
          <w:rFonts w:ascii="仿宋_GB2312" w:eastAsia="仿宋_GB2312" w:hint="eastAsia"/>
          <w:bCs/>
          <w:sz w:val="28"/>
          <w:szCs w:val="28"/>
        </w:rPr>
        <w:t>差异，</w:t>
      </w:r>
      <w:r w:rsidR="007B6125">
        <w:rPr>
          <w:rFonts w:ascii="仿宋_GB2312" w:eastAsia="仿宋_GB2312" w:hint="eastAsia"/>
          <w:bCs/>
          <w:sz w:val="28"/>
          <w:szCs w:val="28"/>
        </w:rPr>
        <w:t>待</w:t>
      </w:r>
      <w:r w:rsidR="00A037BC">
        <w:rPr>
          <w:rFonts w:ascii="仿宋_GB2312" w:eastAsia="仿宋_GB2312" w:hint="eastAsia"/>
          <w:bCs/>
          <w:sz w:val="28"/>
          <w:szCs w:val="28"/>
        </w:rPr>
        <w:t>后续研究或实践有新进展后再做明确的要求。</w:t>
      </w:r>
    </w:p>
    <w:p w:rsidR="00A037BC" w:rsidRPr="004F68A6" w:rsidRDefault="00A037BC" w:rsidP="007D20F3">
      <w:pPr>
        <w:spacing w:line="360" w:lineRule="auto"/>
        <w:ind w:firstLineChars="200" w:firstLine="560"/>
        <w:rPr>
          <w:rFonts w:ascii="仿宋_GB2312" w:eastAsia="仿宋_GB2312"/>
          <w:bCs/>
          <w:sz w:val="28"/>
          <w:szCs w:val="28"/>
        </w:rPr>
      </w:pPr>
      <w:r>
        <w:rPr>
          <w:rFonts w:ascii="仿宋_GB2312" w:eastAsia="仿宋_GB2312" w:hint="eastAsia"/>
          <w:bCs/>
          <w:sz w:val="28"/>
          <w:szCs w:val="28"/>
        </w:rPr>
        <w:t>火灾危害性分析</w:t>
      </w:r>
      <w:r w:rsidR="007B6125">
        <w:rPr>
          <w:rFonts w:ascii="仿宋_GB2312" w:eastAsia="仿宋_GB2312" w:hint="eastAsia"/>
          <w:bCs/>
          <w:sz w:val="28"/>
          <w:szCs w:val="28"/>
        </w:rPr>
        <w:t>的范围</w:t>
      </w:r>
      <w:r>
        <w:rPr>
          <w:rFonts w:ascii="仿宋_GB2312" w:eastAsia="仿宋_GB2312" w:hint="eastAsia"/>
          <w:bCs/>
          <w:sz w:val="28"/>
          <w:szCs w:val="28"/>
        </w:rPr>
        <w:t>是否应该包括常规岛区域，也涉及到常规岛火灾是否会导致核风险的争议问题，</w:t>
      </w:r>
      <w:r w:rsidR="00E904F1">
        <w:rPr>
          <w:rFonts w:ascii="仿宋_GB2312" w:eastAsia="仿宋_GB2312" w:hint="eastAsia"/>
          <w:bCs/>
          <w:sz w:val="28"/>
          <w:szCs w:val="28"/>
        </w:rPr>
        <w:t>对于该问题目前相关研究和设计人员尚未达成一致认识。不过从</w:t>
      </w:r>
      <w:r>
        <w:rPr>
          <w:rFonts w:ascii="仿宋_GB2312" w:eastAsia="仿宋_GB2312" w:hint="eastAsia"/>
          <w:bCs/>
          <w:sz w:val="28"/>
          <w:szCs w:val="28"/>
        </w:rPr>
        <w:t>防灾减损视角</w:t>
      </w:r>
      <w:r w:rsidR="00E904F1">
        <w:rPr>
          <w:rFonts w:ascii="仿宋_GB2312" w:eastAsia="仿宋_GB2312" w:hint="eastAsia"/>
          <w:bCs/>
          <w:sz w:val="28"/>
          <w:szCs w:val="28"/>
        </w:rPr>
        <w:t>出发，</w:t>
      </w:r>
      <w:r w:rsidR="00E904F1">
        <w:rPr>
          <w:rFonts w:ascii="仿宋_GB2312" w:eastAsia="仿宋_GB2312"/>
          <w:bCs/>
          <w:sz w:val="28"/>
          <w:szCs w:val="28"/>
        </w:rPr>
        <w:t>本</w:t>
      </w:r>
      <w:r w:rsidR="00E904F1">
        <w:rPr>
          <w:rFonts w:ascii="仿宋_GB2312" w:eastAsia="仿宋_GB2312" w:hint="eastAsia"/>
          <w:bCs/>
          <w:sz w:val="28"/>
          <w:szCs w:val="28"/>
        </w:rPr>
        <w:t>文件建议火灾危害性分析</w:t>
      </w:r>
      <w:r w:rsidR="007B6125">
        <w:rPr>
          <w:rFonts w:ascii="仿宋_GB2312" w:eastAsia="仿宋_GB2312" w:hint="eastAsia"/>
          <w:bCs/>
          <w:sz w:val="28"/>
          <w:szCs w:val="28"/>
        </w:rPr>
        <w:t>的范围涵盖</w:t>
      </w:r>
      <w:r w:rsidR="00E904F1">
        <w:rPr>
          <w:rFonts w:ascii="仿宋_GB2312" w:eastAsia="仿宋_GB2312" w:hint="eastAsia"/>
          <w:bCs/>
          <w:sz w:val="28"/>
          <w:szCs w:val="28"/>
        </w:rPr>
        <w:t>常规岛</w:t>
      </w:r>
      <w:r w:rsidR="004C3786">
        <w:rPr>
          <w:rFonts w:ascii="仿宋_GB2312" w:eastAsia="仿宋_GB2312" w:hint="eastAsia"/>
          <w:bCs/>
          <w:sz w:val="28"/>
          <w:szCs w:val="28"/>
        </w:rPr>
        <w:t>内</w:t>
      </w:r>
      <w:r w:rsidR="00E904F1">
        <w:rPr>
          <w:rFonts w:ascii="仿宋_GB2312" w:eastAsia="仿宋_GB2312" w:hint="eastAsia"/>
          <w:bCs/>
          <w:sz w:val="28"/>
          <w:szCs w:val="28"/>
        </w:rPr>
        <w:t>的重要风险区域。</w:t>
      </w:r>
    </w:p>
    <w:p w:rsidR="00900E72" w:rsidRDefault="00CE235D">
      <w:pPr>
        <w:pStyle w:val="1"/>
        <w:numPr>
          <w:ilvl w:val="0"/>
          <w:numId w:val="2"/>
        </w:numPr>
        <w:spacing w:before="0" w:after="0" w:line="360" w:lineRule="auto"/>
        <w:rPr>
          <w:rFonts w:ascii="仿宋_GB2312" w:eastAsia="仿宋_GB2312" w:hAnsi="仿宋_GB2312" w:cs="仿宋_GB2312"/>
          <w:sz w:val="28"/>
          <w:szCs w:val="28"/>
        </w:rPr>
      </w:pPr>
      <w:r>
        <w:rPr>
          <w:rFonts w:ascii="仿宋_GB2312" w:eastAsia="仿宋_GB2312" w:hAnsi="仿宋_GB2312" w:cs="仿宋_GB2312" w:hint="eastAsia"/>
          <w:sz w:val="28"/>
          <w:szCs w:val="28"/>
        </w:rPr>
        <w:t>标准编制原则</w:t>
      </w:r>
    </w:p>
    <w:p w:rsidR="00900E72" w:rsidRDefault="00CE235D">
      <w:pPr>
        <w:rPr>
          <w:rFonts w:ascii="仿宋_GB2312" w:eastAsia="仿宋_GB2312" w:hAnsi="仿宋"/>
          <w:b/>
          <w:bCs/>
          <w:sz w:val="28"/>
          <w:szCs w:val="28"/>
        </w:rPr>
      </w:pPr>
      <w:r>
        <w:rPr>
          <w:rFonts w:ascii="仿宋_GB2312" w:eastAsia="仿宋_GB2312" w:hAnsi="仿宋" w:hint="eastAsia"/>
          <w:b/>
          <w:bCs/>
          <w:sz w:val="28"/>
          <w:szCs w:val="28"/>
        </w:rPr>
        <w:t>1. 一致性原则</w:t>
      </w:r>
    </w:p>
    <w:p w:rsidR="00900E72" w:rsidRDefault="00CE235D">
      <w:pPr>
        <w:ind w:firstLineChars="200" w:firstLine="560"/>
        <w:rPr>
          <w:rFonts w:ascii="仿宋_GB2312" w:eastAsia="仿宋_GB2312" w:hAnsi="仿宋"/>
          <w:sz w:val="28"/>
          <w:szCs w:val="28"/>
        </w:rPr>
      </w:pPr>
      <w:r>
        <w:rPr>
          <w:rFonts w:ascii="仿宋_GB2312" w:eastAsia="仿宋_GB2312" w:hAnsi="仿宋" w:hint="eastAsia"/>
          <w:sz w:val="28"/>
          <w:szCs w:val="28"/>
        </w:rPr>
        <w:t>本标准参考GB/T 1.1-20</w:t>
      </w:r>
      <w:r w:rsidR="00810CC3">
        <w:rPr>
          <w:rFonts w:ascii="仿宋_GB2312" w:eastAsia="仿宋_GB2312" w:hAnsi="仿宋"/>
          <w:sz w:val="28"/>
          <w:szCs w:val="28"/>
        </w:rPr>
        <w:t>20</w:t>
      </w:r>
      <w:r>
        <w:rPr>
          <w:rFonts w:ascii="仿宋_GB2312" w:eastAsia="仿宋_GB2312" w:hAnsi="仿宋" w:hint="eastAsia"/>
          <w:sz w:val="28"/>
          <w:szCs w:val="28"/>
        </w:rPr>
        <w:t>《标准化工作导则》和《中华人民共和国标准化法》等标准化资料，且与我国现行的法律、法规和标准相承接，与我国公文格式方面的规定相一致。</w:t>
      </w:r>
    </w:p>
    <w:p w:rsidR="00900E72" w:rsidRDefault="00CE235D">
      <w:pPr>
        <w:rPr>
          <w:rFonts w:ascii="仿宋_GB2312" w:eastAsia="仿宋_GB2312" w:hAnsi="仿宋"/>
          <w:sz w:val="28"/>
          <w:szCs w:val="28"/>
        </w:rPr>
      </w:pPr>
      <w:r>
        <w:rPr>
          <w:rFonts w:ascii="仿宋_GB2312" w:eastAsia="仿宋_GB2312" w:hAnsi="仿宋" w:hint="eastAsia"/>
          <w:b/>
          <w:bCs/>
          <w:sz w:val="28"/>
          <w:szCs w:val="28"/>
        </w:rPr>
        <w:t>2.规范性原则</w:t>
      </w:r>
    </w:p>
    <w:p w:rsidR="00900E72" w:rsidRDefault="00CE235D">
      <w:pPr>
        <w:ind w:firstLine="555"/>
        <w:rPr>
          <w:rFonts w:ascii="仿宋_GB2312" w:eastAsia="仿宋_GB2312" w:hAnsi="仿宋"/>
          <w:sz w:val="28"/>
          <w:szCs w:val="28"/>
        </w:rPr>
      </w:pPr>
      <w:r>
        <w:rPr>
          <w:rFonts w:ascii="仿宋_GB2312" w:eastAsia="仿宋_GB2312" w:hAnsi="仿宋" w:hint="eastAsia"/>
          <w:sz w:val="28"/>
          <w:szCs w:val="28"/>
        </w:rPr>
        <w:t>本标准按照《中国保险行业协会团体标准编制程序及规则》等相关要求进行编写，保证标准形式和内容的规范性。结构上主要包括前言、</w:t>
      </w:r>
      <w:r w:rsidR="007A0A54">
        <w:rPr>
          <w:rFonts w:ascii="仿宋_GB2312" w:eastAsia="仿宋_GB2312" w:hAnsi="仿宋" w:hint="eastAsia"/>
          <w:sz w:val="28"/>
          <w:szCs w:val="28"/>
        </w:rPr>
        <w:t>引言、</w:t>
      </w:r>
      <w:r>
        <w:rPr>
          <w:rFonts w:ascii="仿宋_GB2312" w:eastAsia="仿宋_GB2312" w:hAnsi="仿宋" w:hint="eastAsia"/>
          <w:sz w:val="28"/>
          <w:szCs w:val="28"/>
        </w:rPr>
        <w:t>范围、</w:t>
      </w:r>
      <w:r w:rsidR="00810CC3">
        <w:rPr>
          <w:rFonts w:ascii="仿宋_GB2312" w:eastAsia="仿宋_GB2312" w:hAnsi="仿宋" w:hint="eastAsia"/>
          <w:sz w:val="28"/>
          <w:szCs w:val="28"/>
        </w:rPr>
        <w:t>规范性引用文件、</w:t>
      </w:r>
      <w:r>
        <w:rPr>
          <w:rFonts w:ascii="仿宋_GB2312" w:eastAsia="仿宋_GB2312" w:hAnsi="仿宋" w:hint="eastAsia"/>
          <w:sz w:val="28"/>
          <w:szCs w:val="28"/>
        </w:rPr>
        <w:t>术语和定义、</w:t>
      </w:r>
      <w:r w:rsidR="00810CC3">
        <w:rPr>
          <w:rFonts w:ascii="仿宋_GB2312" w:eastAsia="仿宋_GB2312" w:hAnsi="仿宋" w:hint="eastAsia"/>
          <w:sz w:val="28"/>
          <w:szCs w:val="28"/>
        </w:rPr>
        <w:t>消防大纲、</w:t>
      </w:r>
      <w:r w:rsidR="00810CC3">
        <w:rPr>
          <w:rFonts w:ascii="仿宋_GB2312" w:eastAsia="仿宋_GB2312" w:hAnsi="仿宋"/>
          <w:sz w:val="28"/>
          <w:szCs w:val="28"/>
        </w:rPr>
        <w:t>核电厂</w:t>
      </w:r>
      <w:r w:rsidR="00D92180">
        <w:rPr>
          <w:rFonts w:ascii="仿宋_GB2312" w:eastAsia="仿宋_GB2312" w:hAnsi="仿宋" w:hint="eastAsia"/>
          <w:sz w:val="28"/>
          <w:szCs w:val="28"/>
        </w:rPr>
        <w:t>防火</w:t>
      </w:r>
      <w:r w:rsidR="00810CC3">
        <w:rPr>
          <w:rFonts w:ascii="仿宋_GB2312" w:eastAsia="仿宋_GB2312" w:hAnsi="仿宋" w:hint="eastAsia"/>
          <w:sz w:val="28"/>
          <w:szCs w:val="28"/>
        </w:rPr>
        <w:t>设计、</w:t>
      </w:r>
      <w:r w:rsidR="00810CC3">
        <w:rPr>
          <w:rFonts w:ascii="仿宋_GB2312" w:eastAsia="仿宋_GB2312" w:hAnsi="仿宋"/>
          <w:sz w:val="28"/>
          <w:szCs w:val="28"/>
        </w:rPr>
        <w:t>消防</w:t>
      </w:r>
      <w:r w:rsidR="00810CC3">
        <w:rPr>
          <w:rFonts w:ascii="仿宋_GB2312" w:eastAsia="仿宋_GB2312" w:hAnsi="仿宋" w:hint="eastAsia"/>
          <w:sz w:val="28"/>
          <w:szCs w:val="28"/>
        </w:rPr>
        <w:t>系统与设备、</w:t>
      </w:r>
      <w:r w:rsidR="00810CC3">
        <w:rPr>
          <w:rFonts w:ascii="仿宋_GB2312" w:eastAsia="仿宋_GB2312" w:hAnsi="仿宋"/>
          <w:sz w:val="28"/>
          <w:szCs w:val="28"/>
        </w:rPr>
        <w:t>核电厂</w:t>
      </w:r>
      <w:r w:rsidR="00810CC3">
        <w:rPr>
          <w:rFonts w:ascii="仿宋_GB2312" w:eastAsia="仿宋_GB2312" w:hAnsi="仿宋" w:hint="eastAsia"/>
          <w:sz w:val="28"/>
          <w:szCs w:val="28"/>
        </w:rPr>
        <w:t>消防队、</w:t>
      </w:r>
      <w:r w:rsidR="00810CC3">
        <w:rPr>
          <w:rFonts w:ascii="仿宋_GB2312" w:eastAsia="仿宋_GB2312" w:hAnsi="仿宋"/>
          <w:sz w:val="28"/>
          <w:szCs w:val="28"/>
        </w:rPr>
        <w:t>对</w:t>
      </w:r>
      <w:r w:rsidR="00810CC3">
        <w:rPr>
          <w:rFonts w:ascii="仿宋_GB2312" w:eastAsia="仿宋_GB2312" w:hAnsi="仿宋" w:hint="eastAsia"/>
          <w:sz w:val="28"/>
          <w:szCs w:val="28"/>
        </w:rPr>
        <w:t>核风险的特殊考虑、</w:t>
      </w:r>
      <w:r w:rsidR="00810CC3">
        <w:rPr>
          <w:rFonts w:ascii="仿宋_GB2312" w:eastAsia="仿宋_GB2312" w:hAnsi="仿宋"/>
          <w:sz w:val="28"/>
          <w:szCs w:val="28"/>
        </w:rPr>
        <w:t>重点</w:t>
      </w:r>
      <w:r w:rsidR="00810CC3">
        <w:rPr>
          <w:rFonts w:ascii="仿宋_GB2312" w:eastAsia="仿宋_GB2312" w:hAnsi="仿宋" w:hint="eastAsia"/>
          <w:sz w:val="28"/>
          <w:szCs w:val="28"/>
        </w:rPr>
        <w:t>区域和设备的防火、</w:t>
      </w:r>
      <w:r w:rsidR="00810CC3">
        <w:rPr>
          <w:rFonts w:ascii="仿宋_GB2312" w:eastAsia="仿宋_GB2312" w:hAnsi="仿宋"/>
          <w:sz w:val="28"/>
          <w:szCs w:val="28"/>
        </w:rPr>
        <w:t>森林</w:t>
      </w:r>
      <w:r w:rsidR="00810CC3">
        <w:rPr>
          <w:rFonts w:ascii="仿宋_GB2312" w:eastAsia="仿宋_GB2312" w:hAnsi="仿宋" w:hint="eastAsia"/>
          <w:sz w:val="28"/>
          <w:szCs w:val="28"/>
        </w:rPr>
        <w:t>火灾</w:t>
      </w:r>
      <w:r w:rsidR="00D92180">
        <w:rPr>
          <w:rFonts w:ascii="仿宋_GB2312" w:eastAsia="仿宋_GB2312" w:hAnsi="仿宋" w:hint="eastAsia"/>
          <w:sz w:val="28"/>
          <w:szCs w:val="28"/>
        </w:rPr>
        <w:t>防范</w:t>
      </w:r>
      <w:r w:rsidR="00586B65">
        <w:rPr>
          <w:rFonts w:ascii="仿宋_GB2312" w:eastAsia="仿宋_GB2312" w:hAnsi="仿宋" w:hint="eastAsia"/>
          <w:sz w:val="28"/>
          <w:szCs w:val="28"/>
        </w:rPr>
        <w:t>、</w:t>
      </w:r>
      <w:r w:rsidR="00586B65">
        <w:rPr>
          <w:rFonts w:ascii="仿宋_GB2312" w:eastAsia="仿宋_GB2312" w:hAnsi="仿宋"/>
          <w:sz w:val="28"/>
          <w:szCs w:val="28"/>
        </w:rPr>
        <w:t>评估</w:t>
      </w:r>
      <w:r w:rsidR="00586B65">
        <w:rPr>
          <w:rFonts w:ascii="仿宋_GB2312" w:eastAsia="仿宋_GB2312" w:hAnsi="仿宋" w:hint="eastAsia"/>
          <w:sz w:val="28"/>
          <w:szCs w:val="28"/>
        </w:rPr>
        <w:t>报告</w:t>
      </w:r>
      <w:r>
        <w:rPr>
          <w:rFonts w:ascii="仿宋_GB2312" w:eastAsia="仿宋_GB2312" w:hAnsi="仿宋" w:hint="eastAsia"/>
          <w:sz w:val="28"/>
          <w:szCs w:val="28"/>
        </w:rPr>
        <w:t>及</w:t>
      </w:r>
      <w:r w:rsidR="008446F0">
        <w:rPr>
          <w:rFonts w:ascii="仿宋_GB2312" w:eastAsia="仿宋_GB2312" w:hAnsi="仿宋" w:hint="eastAsia"/>
          <w:sz w:val="28"/>
          <w:szCs w:val="28"/>
        </w:rPr>
        <w:t>参考文献</w:t>
      </w:r>
      <w:r>
        <w:rPr>
          <w:rFonts w:ascii="仿宋_GB2312" w:eastAsia="仿宋_GB2312" w:hAnsi="仿宋" w:hint="eastAsia"/>
          <w:sz w:val="28"/>
          <w:szCs w:val="28"/>
        </w:rPr>
        <w:t>共</w:t>
      </w:r>
      <w:r w:rsidR="00810CC3">
        <w:rPr>
          <w:rFonts w:ascii="仿宋_GB2312" w:eastAsia="仿宋_GB2312" w:hAnsi="仿宋" w:hint="eastAsia"/>
          <w:sz w:val="28"/>
          <w:szCs w:val="28"/>
        </w:rPr>
        <w:t>十</w:t>
      </w:r>
      <w:r w:rsidR="007A0A54">
        <w:rPr>
          <w:rFonts w:ascii="仿宋_GB2312" w:eastAsia="仿宋_GB2312" w:hAnsi="仿宋" w:hint="eastAsia"/>
          <w:sz w:val="28"/>
          <w:szCs w:val="28"/>
        </w:rPr>
        <w:t>四</w:t>
      </w:r>
      <w:r>
        <w:rPr>
          <w:rFonts w:ascii="仿宋_GB2312" w:eastAsia="仿宋_GB2312" w:hAnsi="仿宋" w:hint="eastAsia"/>
          <w:sz w:val="28"/>
          <w:szCs w:val="28"/>
        </w:rPr>
        <w:t>个部分。</w:t>
      </w:r>
    </w:p>
    <w:p w:rsidR="00900E72" w:rsidRPr="009E6010" w:rsidRDefault="00CE235D" w:rsidP="00A83FB3">
      <w:pPr>
        <w:pStyle w:val="1"/>
        <w:numPr>
          <w:ilvl w:val="0"/>
          <w:numId w:val="2"/>
        </w:numPr>
        <w:spacing w:before="0" w:after="0" w:line="360" w:lineRule="auto"/>
        <w:rPr>
          <w:rFonts w:ascii="仿宋_GB2312" w:eastAsia="仿宋_GB2312" w:hAnsi="仿宋"/>
          <w:sz w:val="28"/>
          <w:szCs w:val="28"/>
        </w:rPr>
      </w:pPr>
      <w:r w:rsidRPr="009E6010">
        <w:rPr>
          <w:rFonts w:ascii="仿宋_GB2312" w:eastAsia="仿宋_GB2312" w:hAnsi="仿宋_GB2312" w:cs="仿宋_GB2312" w:hint="eastAsia"/>
          <w:sz w:val="28"/>
          <w:szCs w:val="28"/>
        </w:rPr>
        <w:t>确定标准内容依据</w:t>
      </w:r>
      <w:r w:rsidR="009E6010" w:rsidRPr="009E6010">
        <w:rPr>
          <w:rFonts w:ascii="仿宋_GB2312" w:eastAsia="仿宋_GB2312" w:hAnsi="仿宋_GB2312" w:cs="仿宋_GB2312" w:hint="eastAsia"/>
          <w:sz w:val="28"/>
          <w:szCs w:val="28"/>
        </w:rPr>
        <w:t>的</w:t>
      </w:r>
      <w:r w:rsidRPr="009E6010">
        <w:rPr>
          <w:rFonts w:ascii="仿宋_GB2312" w:eastAsia="仿宋_GB2312" w:hAnsi="仿宋" w:hint="eastAsia"/>
          <w:sz w:val="28"/>
          <w:szCs w:val="28"/>
        </w:rPr>
        <w:t>法律、法规及文件</w:t>
      </w:r>
    </w:p>
    <w:p w:rsidR="00900E72" w:rsidRDefault="009461F9">
      <w:pPr>
        <w:pStyle w:val="ab"/>
        <w:ind w:firstLine="560"/>
        <w:rPr>
          <w:rFonts w:ascii="仿宋_GB2312" w:eastAsia="仿宋_GB2312" w:hAnsi="仿宋"/>
          <w:kern w:val="2"/>
          <w:sz w:val="28"/>
          <w:szCs w:val="28"/>
        </w:rPr>
      </w:pPr>
      <w:r>
        <w:rPr>
          <w:rFonts w:ascii="仿宋_GB2312" w:eastAsia="仿宋_GB2312" w:hAnsi="仿宋"/>
          <w:kern w:val="2"/>
          <w:sz w:val="28"/>
          <w:szCs w:val="28"/>
        </w:rPr>
        <w:t>1</w:t>
      </w:r>
      <w:r w:rsidR="00CE235D">
        <w:rPr>
          <w:rFonts w:ascii="仿宋_GB2312" w:eastAsia="仿宋_GB2312" w:hAnsi="仿宋" w:hint="eastAsia"/>
          <w:kern w:val="2"/>
          <w:sz w:val="28"/>
          <w:szCs w:val="28"/>
        </w:rPr>
        <w:t>.</w:t>
      </w:r>
      <w:r w:rsidR="008D528A">
        <w:rPr>
          <w:rFonts w:ascii="仿宋_GB2312" w:eastAsia="仿宋_GB2312" w:hAnsi="仿宋" w:hint="eastAsia"/>
          <w:kern w:val="2"/>
          <w:sz w:val="28"/>
          <w:szCs w:val="28"/>
        </w:rPr>
        <w:t>《</w:t>
      </w:r>
      <w:r w:rsidR="008D528A" w:rsidRPr="008D528A">
        <w:rPr>
          <w:rFonts w:ascii="仿宋_GB2312" w:eastAsia="仿宋_GB2312" w:hAnsi="仿宋" w:hint="eastAsia"/>
          <w:kern w:val="2"/>
          <w:sz w:val="28"/>
          <w:szCs w:val="28"/>
        </w:rPr>
        <w:t>中华人民共和国核安全法</w:t>
      </w:r>
      <w:r w:rsidR="008D528A">
        <w:rPr>
          <w:rFonts w:ascii="仿宋_GB2312" w:eastAsia="仿宋_GB2312" w:hAnsi="仿宋" w:hint="eastAsia"/>
          <w:kern w:val="2"/>
          <w:sz w:val="28"/>
          <w:szCs w:val="28"/>
        </w:rPr>
        <w:t>》</w:t>
      </w:r>
      <w:r w:rsidR="008D528A" w:rsidRPr="008D528A">
        <w:rPr>
          <w:rFonts w:ascii="仿宋_GB2312" w:eastAsia="仿宋_GB2312" w:hAnsi="仿宋" w:hint="eastAsia"/>
          <w:kern w:val="2"/>
          <w:sz w:val="28"/>
          <w:szCs w:val="28"/>
        </w:rPr>
        <w:t xml:space="preserve"> 2018年1月1日</w:t>
      </w:r>
    </w:p>
    <w:p w:rsidR="009461F9" w:rsidRDefault="009461F9">
      <w:pPr>
        <w:pStyle w:val="ab"/>
        <w:ind w:firstLine="560"/>
        <w:rPr>
          <w:rFonts w:ascii="仿宋_GB2312" w:eastAsia="仿宋_GB2312" w:hAnsi="仿宋"/>
          <w:kern w:val="2"/>
          <w:sz w:val="28"/>
          <w:szCs w:val="28"/>
        </w:rPr>
      </w:pPr>
      <w:r>
        <w:rPr>
          <w:rFonts w:ascii="仿宋_GB2312" w:eastAsia="仿宋_GB2312" w:hAnsi="仿宋"/>
          <w:kern w:val="2"/>
          <w:sz w:val="28"/>
          <w:szCs w:val="28"/>
        </w:rPr>
        <w:t>2.《</w:t>
      </w:r>
      <w:r>
        <w:rPr>
          <w:rFonts w:ascii="仿宋_GB2312" w:eastAsia="仿宋_GB2312" w:hAnsi="仿宋" w:hint="eastAsia"/>
          <w:kern w:val="2"/>
          <w:sz w:val="28"/>
          <w:szCs w:val="28"/>
        </w:rPr>
        <w:t>中华人民共和国消防法</w:t>
      </w:r>
      <w:r>
        <w:rPr>
          <w:rFonts w:ascii="仿宋_GB2312" w:eastAsia="仿宋_GB2312" w:hAnsi="仿宋"/>
          <w:kern w:val="2"/>
          <w:sz w:val="28"/>
          <w:szCs w:val="28"/>
        </w:rPr>
        <w:t>》</w:t>
      </w:r>
      <w:r>
        <w:rPr>
          <w:rFonts w:ascii="仿宋_GB2312" w:eastAsia="仿宋_GB2312" w:hAnsi="仿宋" w:hint="eastAsia"/>
          <w:kern w:val="2"/>
          <w:sz w:val="28"/>
          <w:szCs w:val="28"/>
        </w:rPr>
        <w:t xml:space="preserve">   1998年9月1日</w:t>
      </w:r>
    </w:p>
    <w:p w:rsidR="00496FF5" w:rsidRPr="00496FF5" w:rsidRDefault="00CE235D" w:rsidP="00492960">
      <w:pPr>
        <w:pStyle w:val="ab"/>
        <w:ind w:firstLine="560"/>
      </w:pPr>
      <w:r>
        <w:rPr>
          <w:rFonts w:ascii="仿宋_GB2312" w:eastAsia="仿宋_GB2312" w:hAnsi="仿宋" w:hint="eastAsia"/>
          <w:kern w:val="2"/>
          <w:sz w:val="28"/>
          <w:szCs w:val="28"/>
        </w:rPr>
        <w:lastRenderedPageBreak/>
        <w:t>3.</w:t>
      </w:r>
      <w:r w:rsidR="00D61470">
        <w:rPr>
          <w:rFonts w:ascii="仿宋_GB2312" w:eastAsia="仿宋_GB2312" w:hAnsi="仿宋" w:hint="eastAsia"/>
          <w:kern w:val="2"/>
          <w:sz w:val="28"/>
          <w:szCs w:val="28"/>
        </w:rPr>
        <w:t>核安全导则 HAD 102/11-2019</w:t>
      </w:r>
      <w:r w:rsidR="008D528A">
        <w:rPr>
          <w:rFonts w:ascii="仿宋_GB2312" w:eastAsia="仿宋_GB2312" w:hAnsi="仿宋" w:hint="eastAsia"/>
          <w:kern w:val="2"/>
          <w:sz w:val="28"/>
          <w:szCs w:val="28"/>
        </w:rPr>
        <w:t xml:space="preserve"> 《</w:t>
      </w:r>
      <w:r w:rsidR="00D61470">
        <w:rPr>
          <w:rFonts w:ascii="仿宋_GB2312" w:eastAsia="仿宋_GB2312" w:hAnsi="仿宋" w:hint="eastAsia"/>
          <w:kern w:val="2"/>
          <w:sz w:val="28"/>
          <w:szCs w:val="28"/>
        </w:rPr>
        <w:t>核动力厂防火与防爆设计</w:t>
      </w:r>
      <w:r w:rsidR="008D528A">
        <w:rPr>
          <w:rFonts w:ascii="仿宋_GB2312" w:eastAsia="仿宋_GB2312" w:hAnsi="仿宋" w:hint="eastAsia"/>
          <w:kern w:val="2"/>
          <w:sz w:val="28"/>
          <w:szCs w:val="28"/>
        </w:rPr>
        <w:t>》</w:t>
      </w:r>
      <w:bookmarkStart w:id="0" w:name="_GoBack"/>
      <w:bookmarkEnd w:id="0"/>
    </w:p>
    <w:p w:rsidR="00900E72" w:rsidRDefault="00CE235D">
      <w:pPr>
        <w:pStyle w:val="1"/>
        <w:numPr>
          <w:ilvl w:val="0"/>
          <w:numId w:val="2"/>
        </w:numPr>
        <w:spacing w:before="0" w:after="0" w:line="360" w:lineRule="auto"/>
        <w:rPr>
          <w:rFonts w:ascii="仿宋_GB2312" w:eastAsia="仿宋_GB2312" w:hAnsi="仿宋_GB2312" w:cs="仿宋_GB2312"/>
          <w:sz w:val="28"/>
          <w:szCs w:val="28"/>
        </w:rPr>
      </w:pPr>
      <w:r>
        <w:rPr>
          <w:rFonts w:ascii="仿宋_GB2312" w:eastAsia="仿宋_GB2312" w:hAnsi="仿宋_GB2312" w:cs="仿宋_GB2312" w:hint="eastAsia"/>
          <w:sz w:val="28"/>
          <w:szCs w:val="28"/>
        </w:rPr>
        <w:t>标准的主要内容</w:t>
      </w:r>
    </w:p>
    <w:p w:rsidR="00900E72" w:rsidRPr="00066FDE" w:rsidRDefault="00066FDE">
      <w:pPr>
        <w:rPr>
          <w:rFonts w:ascii="仿宋_GB2312" w:eastAsia="仿宋_GB2312" w:hAnsi="仿宋"/>
          <w:sz w:val="28"/>
          <w:szCs w:val="28"/>
        </w:rPr>
      </w:pPr>
      <w:r w:rsidRPr="00066FDE">
        <w:rPr>
          <w:rFonts w:ascii="仿宋_GB2312" w:eastAsia="仿宋_GB2312" w:hAnsi="仿宋" w:hint="eastAsia"/>
          <w:sz w:val="28"/>
          <w:szCs w:val="28"/>
        </w:rPr>
        <w:t>（一</w:t>
      </w:r>
      <w:r w:rsidRPr="00066FDE">
        <w:rPr>
          <w:rFonts w:ascii="仿宋_GB2312" w:eastAsia="仿宋_GB2312" w:hAnsi="仿宋"/>
          <w:sz w:val="28"/>
          <w:szCs w:val="28"/>
        </w:rPr>
        <w:t>）</w:t>
      </w:r>
      <w:r w:rsidR="00CE235D" w:rsidRPr="00066FDE">
        <w:rPr>
          <w:rFonts w:ascii="仿宋_GB2312" w:eastAsia="仿宋_GB2312" w:hAnsi="仿宋" w:hint="eastAsia"/>
          <w:sz w:val="28"/>
          <w:szCs w:val="28"/>
        </w:rPr>
        <w:t>范围</w:t>
      </w:r>
    </w:p>
    <w:p w:rsidR="009A1E1F" w:rsidRPr="00066FDE" w:rsidRDefault="009A1E1F" w:rsidP="009A1E1F">
      <w:pPr>
        <w:pStyle w:val="ab"/>
        <w:ind w:firstLine="560"/>
        <w:rPr>
          <w:rFonts w:ascii="仿宋_GB2312" w:eastAsia="仿宋_GB2312" w:hAnsi="仿宋"/>
          <w:sz w:val="28"/>
          <w:szCs w:val="28"/>
        </w:rPr>
      </w:pPr>
      <w:r w:rsidRPr="00066FDE">
        <w:rPr>
          <w:rFonts w:ascii="仿宋_GB2312" w:eastAsia="仿宋_GB2312" w:hAnsi="仿宋" w:hint="eastAsia"/>
          <w:sz w:val="28"/>
          <w:szCs w:val="28"/>
        </w:rPr>
        <w:t>本标准规定了核保险消防风险评估的基本内容和主要原则。</w:t>
      </w:r>
    </w:p>
    <w:p w:rsidR="009A1E1F" w:rsidRPr="00066FDE" w:rsidRDefault="009A1E1F" w:rsidP="009A1E1F">
      <w:pPr>
        <w:pStyle w:val="ab"/>
        <w:ind w:firstLine="560"/>
        <w:rPr>
          <w:rFonts w:ascii="仿宋_GB2312" w:eastAsia="仿宋_GB2312" w:hAnsi="仿宋"/>
          <w:sz w:val="28"/>
          <w:szCs w:val="28"/>
        </w:rPr>
      </w:pPr>
      <w:r w:rsidRPr="00066FDE">
        <w:rPr>
          <w:rFonts w:ascii="仿宋_GB2312" w:eastAsia="仿宋_GB2312" w:hAnsi="仿宋" w:hint="eastAsia"/>
          <w:sz w:val="28"/>
          <w:szCs w:val="28"/>
        </w:rPr>
        <w:t>本标准主要适用于保险公司根据保单和业务开展需要，对核电厂所进行的消防风险评估。其他民用核设施的保险消防风险评估可参考使用。</w:t>
      </w:r>
    </w:p>
    <w:p w:rsidR="009A1E1F" w:rsidRPr="00066FDE" w:rsidRDefault="009A1E1F" w:rsidP="009A1E1F">
      <w:pPr>
        <w:pStyle w:val="ab"/>
        <w:ind w:firstLine="560"/>
        <w:rPr>
          <w:rFonts w:ascii="仿宋_GB2312" w:eastAsia="仿宋_GB2312" w:hAnsi="仿宋"/>
          <w:sz w:val="28"/>
          <w:szCs w:val="28"/>
        </w:rPr>
      </w:pPr>
      <w:r w:rsidRPr="00066FDE">
        <w:rPr>
          <w:rFonts w:ascii="仿宋_GB2312" w:eastAsia="仿宋_GB2312" w:hAnsi="仿宋" w:hint="eastAsia"/>
          <w:sz w:val="28"/>
          <w:szCs w:val="28"/>
        </w:rPr>
        <w:t>本标准的内容主要从保险防灾</w:t>
      </w:r>
      <w:r w:rsidR="00835783">
        <w:rPr>
          <w:rFonts w:ascii="仿宋_GB2312" w:eastAsia="仿宋_GB2312" w:hAnsi="仿宋" w:hint="eastAsia"/>
          <w:sz w:val="28"/>
          <w:szCs w:val="28"/>
        </w:rPr>
        <w:t>减损角度出发，部分要求与有关部门规章、行业标准的考虑角度不同，</w:t>
      </w:r>
      <w:r w:rsidRPr="00066FDE">
        <w:rPr>
          <w:rFonts w:ascii="仿宋_GB2312" w:eastAsia="仿宋_GB2312" w:hAnsi="仿宋" w:hint="eastAsia"/>
          <w:sz w:val="28"/>
          <w:szCs w:val="28"/>
        </w:rPr>
        <w:t>供相关从业者参考。</w:t>
      </w:r>
    </w:p>
    <w:p w:rsidR="009A1E1F" w:rsidRPr="00066FDE" w:rsidRDefault="00066FDE" w:rsidP="009A1E1F">
      <w:pPr>
        <w:rPr>
          <w:rFonts w:ascii="仿宋_GB2312" w:eastAsia="仿宋_GB2312" w:hAnsi="仿宋"/>
          <w:sz w:val="28"/>
          <w:szCs w:val="28"/>
        </w:rPr>
      </w:pPr>
      <w:r w:rsidRPr="00066FDE">
        <w:rPr>
          <w:rFonts w:ascii="仿宋_GB2312" w:eastAsia="仿宋_GB2312" w:hAnsi="仿宋" w:hint="eastAsia"/>
          <w:sz w:val="28"/>
          <w:szCs w:val="28"/>
        </w:rPr>
        <w:t>（二</w:t>
      </w:r>
      <w:r w:rsidRPr="00066FDE">
        <w:rPr>
          <w:rFonts w:ascii="仿宋_GB2312" w:eastAsia="仿宋_GB2312" w:hAnsi="仿宋"/>
          <w:sz w:val="28"/>
          <w:szCs w:val="28"/>
        </w:rPr>
        <w:t>）</w:t>
      </w:r>
      <w:r w:rsidR="009A1E1F" w:rsidRPr="00066FDE">
        <w:rPr>
          <w:rFonts w:ascii="仿宋_GB2312" w:eastAsia="仿宋_GB2312" w:hAnsi="仿宋" w:hint="eastAsia"/>
          <w:sz w:val="28"/>
          <w:szCs w:val="28"/>
        </w:rPr>
        <w:t>规范性引用文件</w:t>
      </w:r>
    </w:p>
    <w:p w:rsidR="009A1E1F" w:rsidRPr="00066FDE" w:rsidRDefault="009A1E1F" w:rsidP="009A1E1F">
      <w:pPr>
        <w:ind w:firstLineChars="200" w:firstLine="560"/>
        <w:rPr>
          <w:rFonts w:ascii="仿宋_GB2312" w:eastAsia="仿宋_GB2312" w:hAnsi="仿宋"/>
          <w:sz w:val="28"/>
          <w:szCs w:val="28"/>
        </w:rPr>
      </w:pPr>
      <w:r w:rsidRPr="00066FDE">
        <w:rPr>
          <w:rFonts w:ascii="仿宋_GB2312" w:eastAsia="仿宋_GB2312" w:hAnsi="仿宋" w:hint="eastAsia"/>
          <w:sz w:val="28"/>
          <w:szCs w:val="28"/>
        </w:rPr>
        <w:t>本部分对所引用的文件进行了明确。</w:t>
      </w:r>
    </w:p>
    <w:p w:rsidR="00900E72" w:rsidRPr="00066FDE" w:rsidRDefault="00066FDE">
      <w:pPr>
        <w:rPr>
          <w:rFonts w:ascii="仿宋_GB2312" w:eastAsia="仿宋_GB2312" w:hAnsi="仿宋"/>
          <w:sz w:val="28"/>
          <w:szCs w:val="28"/>
        </w:rPr>
      </w:pPr>
      <w:r w:rsidRPr="00066FDE">
        <w:rPr>
          <w:rFonts w:ascii="仿宋_GB2312" w:eastAsia="仿宋_GB2312" w:hAnsi="仿宋" w:hint="eastAsia"/>
          <w:sz w:val="28"/>
          <w:szCs w:val="28"/>
        </w:rPr>
        <w:t>（三</w:t>
      </w:r>
      <w:r w:rsidRPr="00066FDE">
        <w:rPr>
          <w:rFonts w:ascii="仿宋_GB2312" w:eastAsia="仿宋_GB2312" w:hAnsi="仿宋"/>
          <w:sz w:val="28"/>
          <w:szCs w:val="28"/>
        </w:rPr>
        <w:t>）</w:t>
      </w:r>
      <w:r w:rsidR="00CE235D" w:rsidRPr="00066FDE">
        <w:rPr>
          <w:rFonts w:ascii="仿宋_GB2312" w:eastAsia="仿宋_GB2312" w:hAnsi="仿宋" w:hint="eastAsia"/>
          <w:sz w:val="28"/>
          <w:szCs w:val="28"/>
        </w:rPr>
        <w:t>术语和定义</w:t>
      </w:r>
    </w:p>
    <w:p w:rsidR="00900E72" w:rsidRPr="00066FDE" w:rsidRDefault="00CE235D">
      <w:pPr>
        <w:ind w:firstLineChars="200" w:firstLine="560"/>
        <w:rPr>
          <w:rFonts w:ascii="仿宋_GB2312" w:eastAsia="仿宋_GB2312" w:hAnsi="仿宋"/>
          <w:sz w:val="28"/>
          <w:szCs w:val="28"/>
        </w:rPr>
      </w:pPr>
      <w:r w:rsidRPr="00066FDE">
        <w:rPr>
          <w:rFonts w:ascii="仿宋_GB2312" w:eastAsia="仿宋_GB2312" w:hAnsi="仿宋" w:hint="eastAsia"/>
          <w:sz w:val="28"/>
          <w:szCs w:val="28"/>
        </w:rPr>
        <w:t>本部分对</w:t>
      </w:r>
      <w:r w:rsidR="009A1E1F" w:rsidRPr="00066FDE">
        <w:rPr>
          <w:rFonts w:ascii="仿宋_GB2312" w:eastAsia="仿宋_GB2312" w:hAnsi="仿宋" w:hint="eastAsia"/>
          <w:sz w:val="28"/>
          <w:szCs w:val="28"/>
        </w:rPr>
        <w:t>燃烧</w:t>
      </w:r>
      <w:r w:rsidR="008D528A" w:rsidRPr="00066FDE">
        <w:rPr>
          <w:rFonts w:ascii="仿宋_GB2312" w:eastAsia="仿宋_GB2312" w:hAnsi="仿宋" w:hint="eastAsia"/>
          <w:sz w:val="28"/>
          <w:szCs w:val="28"/>
        </w:rPr>
        <w:t>、</w:t>
      </w:r>
      <w:r w:rsidR="009A1E1F" w:rsidRPr="00066FDE">
        <w:rPr>
          <w:rFonts w:ascii="仿宋_GB2312" w:eastAsia="仿宋_GB2312" w:hAnsi="仿宋" w:hint="eastAsia"/>
          <w:sz w:val="28"/>
          <w:szCs w:val="28"/>
        </w:rPr>
        <w:t>火灾、爆炸、</w:t>
      </w:r>
      <w:r w:rsidR="009A1E1F" w:rsidRPr="00066FDE">
        <w:rPr>
          <w:rFonts w:ascii="仿宋_GB2312" w:eastAsia="仿宋_GB2312" w:hAnsi="仿宋"/>
          <w:sz w:val="28"/>
          <w:szCs w:val="28"/>
        </w:rPr>
        <w:t>防火</w:t>
      </w:r>
      <w:r w:rsidR="009A1E1F" w:rsidRPr="00066FDE">
        <w:rPr>
          <w:rFonts w:ascii="仿宋_GB2312" w:eastAsia="仿宋_GB2312" w:hAnsi="仿宋" w:hint="eastAsia"/>
          <w:sz w:val="28"/>
          <w:szCs w:val="28"/>
        </w:rPr>
        <w:t>阀、防火屏障、</w:t>
      </w:r>
      <w:r w:rsidR="009A1E1F" w:rsidRPr="00066FDE">
        <w:rPr>
          <w:rFonts w:ascii="仿宋_GB2312" w:eastAsia="仿宋_GB2312" w:hAnsi="仿宋"/>
          <w:sz w:val="28"/>
          <w:szCs w:val="28"/>
        </w:rPr>
        <w:t>防火</w:t>
      </w:r>
      <w:r w:rsidR="009A1E1F" w:rsidRPr="00066FDE">
        <w:rPr>
          <w:rFonts w:ascii="仿宋_GB2312" w:eastAsia="仿宋_GB2312" w:hAnsi="仿宋" w:hint="eastAsia"/>
          <w:sz w:val="28"/>
          <w:szCs w:val="28"/>
        </w:rPr>
        <w:t>区、防火小区、可燃物料等火灾和核电防火</w:t>
      </w:r>
      <w:r w:rsidRPr="00066FDE">
        <w:rPr>
          <w:rFonts w:ascii="仿宋_GB2312" w:eastAsia="仿宋_GB2312" w:hAnsi="仿宋" w:hint="eastAsia"/>
          <w:sz w:val="28"/>
          <w:szCs w:val="28"/>
        </w:rPr>
        <w:t>的</w:t>
      </w:r>
      <w:r w:rsidR="009A1E1F" w:rsidRPr="00066FDE">
        <w:rPr>
          <w:rFonts w:ascii="仿宋_GB2312" w:eastAsia="仿宋_GB2312" w:hAnsi="仿宋" w:hint="eastAsia"/>
          <w:sz w:val="28"/>
          <w:szCs w:val="28"/>
        </w:rPr>
        <w:t>基础</w:t>
      </w:r>
      <w:r w:rsidRPr="00066FDE">
        <w:rPr>
          <w:rFonts w:ascii="仿宋_GB2312" w:eastAsia="仿宋_GB2312" w:hAnsi="仿宋" w:hint="eastAsia"/>
          <w:sz w:val="28"/>
          <w:szCs w:val="28"/>
        </w:rPr>
        <w:t>概念进行了解释，便于标准应用者理解和应用。</w:t>
      </w:r>
    </w:p>
    <w:p w:rsidR="00900E72" w:rsidRPr="00066FDE" w:rsidRDefault="00066FDE">
      <w:pPr>
        <w:rPr>
          <w:rFonts w:ascii="仿宋_GB2312" w:eastAsia="仿宋_GB2312" w:hAnsi="仿宋"/>
          <w:sz w:val="28"/>
          <w:szCs w:val="28"/>
        </w:rPr>
      </w:pPr>
      <w:r w:rsidRPr="00066FDE">
        <w:rPr>
          <w:rFonts w:ascii="仿宋_GB2312" w:eastAsia="仿宋_GB2312" w:hAnsi="仿宋" w:hint="eastAsia"/>
          <w:sz w:val="28"/>
          <w:szCs w:val="28"/>
        </w:rPr>
        <w:t>（四</w:t>
      </w:r>
      <w:r w:rsidRPr="00066FDE">
        <w:rPr>
          <w:rFonts w:ascii="仿宋_GB2312" w:eastAsia="仿宋_GB2312" w:hAnsi="仿宋"/>
          <w:sz w:val="28"/>
          <w:szCs w:val="28"/>
        </w:rPr>
        <w:t>）</w:t>
      </w:r>
      <w:r w:rsidR="009A1E1F" w:rsidRPr="00066FDE">
        <w:rPr>
          <w:rFonts w:ascii="仿宋_GB2312" w:eastAsia="仿宋_GB2312" w:hAnsi="仿宋" w:hint="eastAsia"/>
          <w:sz w:val="28"/>
          <w:szCs w:val="28"/>
        </w:rPr>
        <w:t>消防大纲</w:t>
      </w:r>
    </w:p>
    <w:p w:rsidR="008D528A" w:rsidRPr="00066FDE" w:rsidRDefault="00CE235D">
      <w:pPr>
        <w:ind w:firstLineChars="200" w:firstLine="560"/>
        <w:rPr>
          <w:rFonts w:ascii="仿宋_GB2312" w:eastAsia="仿宋_GB2312" w:hAnsi="仿宋"/>
          <w:sz w:val="28"/>
          <w:szCs w:val="28"/>
        </w:rPr>
      </w:pPr>
      <w:r w:rsidRPr="00066FDE">
        <w:rPr>
          <w:rFonts w:ascii="仿宋_GB2312" w:eastAsia="仿宋_GB2312" w:hAnsi="仿宋" w:hint="eastAsia"/>
          <w:sz w:val="28"/>
          <w:szCs w:val="28"/>
        </w:rPr>
        <w:t>本部分对</w:t>
      </w:r>
      <w:r w:rsidR="009A1E1F" w:rsidRPr="00066FDE">
        <w:rPr>
          <w:rFonts w:ascii="仿宋_GB2312" w:eastAsia="仿宋_GB2312" w:hAnsi="仿宋" w:hint="eastAsia"/>
          <w:sz w:val="28"/>
          <w:szCs w:val="28"/>
        </w:rPr>
        <w:t>核电厂消防的组织、</w:t>
      </w:r>
      <w:r w:rsidR="009A1E1F" w:rsidRPr="00066FDE">
        <w:rPr>
          <w:rFonts w:ascii="仿宋_GB2312" w:eastAsia="仿宋_GB2312" w:hAnsi="仿宋"/>
          <w:sz w:val="28"/>
          <w:szCs w:val="28"/>
        </w:rPr>
        <w:t>管理</w:t>
      </w:r>
      <w:r w:rsidR="009A1E1F" w:rsidRPr="00066FDE">
        <w:rPr>
          <w:rFonts w:ascii="仿宋_GB2312" w:eastAsia="仿宋_GB2312" w:hAnsi="仿宋" w:hint="eastAsia"/>
          <w:sz w:val="28"/>
          <w:szCs w:val="28"/>
        </w:rPr>
        <w:t>、预案制定、火灾危害性分析、</w:t>
      </w:r>
      <w:r w:rsidR="009A1E1F" w:rsidRPr="00066FDE">
        <w:rPr>
          <w:rFonts w:ascii="仿宋_GB2312" w:eastAsia="仿宋_GB2312" w:hAnsi="仿宋"/>
          <w:sz w:val="28"/>
          <w:szCs w:val="28"/>
        </w:rPr>
        <w:t>质量</w:t>
      </w:r>
      <w:r w:rsidR="009A1E1F" w:rsidRPr="00066FDE">
        <w:rPr>
          <w:rFonts w:ascii="仿宋_GB2312" w:eastAsia="仿宋_GB2312" w:hAnsi="仿宋" w:hint="eastAsia"/>
          <w:sz w:val="28"/>
          <w:szCs w:val="28"/>
        </w:rPr>
        <w:t>保证等方面的</w:t>
      </w:r>
      <w:r w:rsidR="00D33BA2" w:rsidRPr="00066FDE">
        <w:rPr>
          <w:rFonts w:ascii="仿宋_GB2312" w:eastAsia="仿宋_GB2312" w:hAnsi="仿宋" w:hint="eastAsia"/>
          <w:sz w:val="28"/>
          <w:szCs w:val="28"/>
        </w:rPr>
        <w:t>保险风险</w:t>
      </w:r>
      <w:r w:rsidR="009A1E1F" w:rsidRPr="00066FDE">
        <w:rPr>
          <w:rFonts w:ascii="仿宋_GB2312" w:eastAsia="仿宋_GB2312" w:hAnsi="仿宋" w:hint="eastAsia"/>
          <w:sz w:val="28"/>
          <w:szCs w:val="28"/>
        </w:rPr>
        <w:t>评估内容和要求</w:t>
      </w:r>
      <w:r w:rsidR="008D528A" w:rsidRPr="00066FDE">
        <w:rPr>
          <w:rFonts w:ascii="仿宋_GB2312" w:eastAsia="仿宋_GB2312" w:hAnsi="仿宋" w:hint="eastAsia"/>
          <w:sz w:val="28"/>
          <w:szCs w:val="28"/>
        </w:rPr>
        <w:t>进行了明确。</w:t>
      </w:r>
    </w:p>
    <w:p w:rsidR="00900E72" w:rsidRPr="00066FDE" w:rsidRDefault="00066FDE">
      <w:pPr>
        <w:rPr>
          <w:rFonts w:ascii="仿宋_GB2312" w:eastAsia="仿宋_GB2312" w:hAnsi="仿宋"/>
          <w:sz w:val="28"/>
          <w:szCs w:val="28"/>
        </w:rPr>
      </w:pPr>
      <w:r w:rsidRPr="00066FDE">
        <w:rPr>
          <w:rFonts w:ascii="仿宋_GB2312" w:eastAsia="仿宋_GB2312" w:hAnsi="仿宋" w:hint="eastAsia"/>
          <w:sz w:val="28"/>
          <w:szCs w:val="28"/>
        </w:rPr>
        <w:t>（五</w:t>
      </w:r>
      <w:r w:rsidRPr="00066FDE">
        <w:rPr>
          <w:rFonts w:ascii="仿宋_GB2312" w:eastAsia="仿宋_GB2312" w:hAnsi="仿宋"/>
          <w:sz w:val="28"/>
          <w:szCs w:val="28"/>
        </w:rPr>
        <w:t>）</w:t>
      </w:r>
      <w:r w:rsidR="009A1E1F" w:rsidRPr="00066FDE">
        <w:rPr>
          <w:rFonts w:ascii="仿宋_GB2312" w:eastAsia="仿宋_GB2312" w:hAnsi="仿宋" w:hint="eastAsia"/>
          <w:sz w:val="28"/>
          <w:szCs w:val="28"/>
        </w:rPr>
        <w:t>核电厂总体设计</w:t>
      </w:r>
    </w:p>
    <w:p w:rsidR="009A1E1F" w:rsidRPr="00066FDE" w:rsidRDefault="00D33BA2" w:rsidP="009A1E1F">
      <w:pPr>
        <w:ind w:firstLineChars="200" w:firstLine="560"/>
        <w:rPr>
          <w:rFonts w:ascii="仿宋_GB2312" w:eastAsia="仿宋_GB2312" w:hAnsi="仿宋"/>
          <w:sz w:val="28"/>
          <w:szCs w:val="28"/>
        </w:rPr>
      </w:pPr>
      <w:r w:rsidRPr="00066FDE">
        <w:rPr>
          <w:rFonts w:ascii="仿宋_GB2312" w:eastAsia="仿宋_GB2312" w:hAnsi="仿宋" w:hint="eastAsia"/>
          <w:sz w:val="28"/>
          <w:szCs w:val="28"/>
        </w:rPr>
        <w:t>本部分对核电厂消防的总体设计、厂房结构、</w:t>
      </w:r>
      <w:r w:rsidRPr="00066FDE">
        <w:rPr>
          <w:rFonts w:ascii="仿宋_GB2312" w:eastAsia="仿宋_GB2312" w:hAnsi="仿宋"/>
          <w:sz w:val="28"/>
          <w:szCs w:val="28"/>
        </w:rPr>
        <w:t>火灾</w:t>
      </w:r>
      <w:r w:rsidRPr="00066FDE">
        <w:rPr>
          <w:rFonts w:ascii="仿宋_GB2312" w:eastAsia="仿宋_GB2312" w:hAnsi="仿宋" w:hint="eastAsia"/>
          <w:sz w:val="28"/>
          <w:szCs w:val="28"/>
        </w:rPr>
        <w:t>荷载控制、重要区域和设备的防火隔离、</w:t>
      </w:r>
      <w:r w:rsidRPr="00066FDE">
        <w:rPr>
          <w:rFonts w:ascii="仿宋_GB2312" w:eastAsia="仿宋_GB2312" w:hAnsi="仿宋"/>
          <w:sz w:val="28"/>
          <w:szCs w:val="28"/>
        </w:rPr>
        <w:t>防火</w:t>
      </w:r>
      <w:r w:rsidRPr="00066FDE">
        <w:rPr>
          <w:rFonts w:ascii="仿宋_GB2312" w:eastAsia="仿宋_GB2312" w:hAnsi="仿宋" w:hint="eastAsia"/>
          <w:sz w:val="28"/>
          <w:szCs w:val="28"/>
        </w:rPr>
        <w:t>屏障贯穿孔管理、</w:t>
      </w:r>
      <w:r w:rsidRPr="00066FDE">
        <w:rPr>
          <w:rFonts w:ascii="仿宋_GB2312" w:eastAsia="仿宋_GB2312" w:hAnsi="仿宋"/>
          <w:sz w:val="28"/>
          <w:szCs w:val="28"/>
        </w:rPr>
        <w:t>排烟</w:t>
      </w:r>
      <w:r w:rsidRPr="00066FDE">
        <w:rPr>
          <w:rFonts w:ascii="仿宋_GB2312" w:eastAsia="仿宋_GB2312" w:hAnsi="仿宋" w:hint="eastAsia"/>
          <w:sz w:val="28"/>
          <w:szCs w:val="28"/>
        </w:rPr>
        <w:t>和应急照明等方面的保险风险评估内容和要求进行了明确。</w:t>
      </w:r>
    </w:p>
    <w:p w:rsidR="009A1E1F" w:rsidRPr="00066FDE" w:rsidRDefault="00066FDE" w:rsidP="009A1E1F">
      <w:pPr>
        <w:rPr>
          <w:rFonts w:ascii="仿宋_GB2312" w:eastAsia="仿宋_GB2312" w:hAnsi="仿宋"/>
          <w:sz w:val="28"/>
          <w:szCs w:val="28"/>
        </w:rPr>
      </w:pPr>
      <w:r w:rsidRPr="00066FDE">
        <w:rPr>
          <w:rFonts w:ascii="仿宋_GB2312" w:eastAsia="仿宋_GB2312" w:hAnsi="仿宋" w:hint="eastAsia"/>
          <w:sz w:val="28"/>
          <w:szCs w:val="28"/>
        </w:rPr>
        <w:lastRenderedPageBreak/>
        <w:t>（六</w:t>
      </w:r>
      <w:r w:rsidRPr="00066FDE">
        <w:rPr>
          <w:rFonts w:ascii="仿宋_GB2312" w:eastAsia="仿宋_GB2312" w:hAnsi="仿宋"/>
          <w:sz w:val="28"/>
          <w:szCs w:val="28"/>
        </w:rPr>
        <w:t>）</w:t>
      </w:r>
      <w:r w:rsidR="009A1E1F" w:rsidRPr="00066FDE">
        <w:rPr>
          <w:rFonts w:ascii="仿宋_GB2312" w:eastAsia="仿宋_GB2312" w:hAnsi="仿宋" w:hint="eastAsia"/>
          <w:sz w:val="28"/>
          <w:szCs w:val="28"/>
        </w:rPr>
        <w:t>消防系统与设备</w:t>
      </w:r>
    </w:p>
    <w:p w:rsidR="00D33BA2" w:rsidRPr="00066FDE" w:rsidRDefault="00D33BA2" w:rsidP="00D33BA2">
      <w:pPr>
        <w:ind w:firstLineChars="200" w:firstLine="560"/>
        <w:rPr>
          <w:rFonts w:ascii="仿宋_GB2312" w:eastAsia="仿宋_GB2312" w:hAnsi="仿宋"/>
          <w:sz w:val="28"/>
          <w:szCs w:val="28"/>
        </w:rPr>
      </w:pPr>
      <w:r w:rsidRPr="00066FDE">
        <w:rPr>
          <w:rFonts w:ascii="仿宋_GB2312" w:eastAsia="仿宋_GB2312" w:hAnsi="仿宋" w:hint="eastAsia"/>
          <w:sz w:val="28"/>
          <w:szCs w:val="28"/>
        </w:rPr>
        <w:t>本部分对核电厂火灾探测</w:t>
      </w:r>
      <w:r w:rsidR="00F02BD0">
        <w:rPr>
          <w:rFonts w:ascii="仿宋_GB2312" w:eastAsia="仿宋_GB2312" w:hAnsi="仿宋" w:hint="eastAsia"/>
          <w:sz w:val="28"/>
          <w:szCs w:val="28"/>
        </w:rPr>
        <w:t>与报警</w:t>
      </w:r>
      <w:r w:rsidRPr="00066FDE">
        <w:rPr>
          <w:rFonts w:ascii="仿宋_GB2312" w:eastAsia="仿宋_GB2312" w:hAnsi="仿宋" w:hint="eastAsia"/>
          <w:sz w:val="28"/>
          <w:szCs w:val="28"/>
        </w:rPr>
        <w:t>系统、</w:t>
      </w:r>
      <w:r w:rsidRPr="00066FDE">
        <w:rPr>
          <w:rFonts w:ascii="仿宋_GB2312" w:eastAsia="仿宋_GB2312" w:hAnsi="仿宋"/>
          <w:sz w:val="28"/>
          <w:szCs w:val="28"/>
        </w:rPr>
        <w:t>灭火</w:t>
      </w:r>
      <w:r w:rsidRPr="00066FDE">
        <w:rPr>
          <w:rFonts w:ascii="仿宋_GB2312" w:eastAsia="仿宋_GB2312" w:hAnsi="仿宋" w:hint="eastAsia"/>
          <w:sz w:val="28"/>
          <w:szCs w:val="28"/>
        </w:rPr>
        <w:t>系统、消防供水</w:t>
      </w:r>
      <w:r w:rsidR="001A4FB7" w:rsidRPr="00066FDE">
        <w:rPr>
          <w:rFonts w:ascii="仿宋_GB2312" w:eastAsia="仿宋_GB2312" w:hAnsi="仿宋" w:hint="eastAsia"/>
          <w:sz w:val="28"/>
          <w:szCs w:val="28"/>
        </w:rPr>
        <w:t>系统、</w:t>
      </w:r>
      <w:r w:rsidR="001A4FB7" w:rsidRPr="00066FDE">
        <w:rPr>
          <w:rFonts w:ascii="仿宋_GB2312" w:eastAsia="仿宋_GB2312" w:hAnsi="仿宋"/>
          <w:sz w:val="28"/>
          <w:szCs w:val="28"/>
        </w:rPr>
        <w:t>灭火器</w:t>
      </w:r>
      <w:r w:rsidR="001A4FB7" w:rsidRPr="00066FDE">
        <w:rPr>
          <w:rFonts w:ascii="仿宋_GB2312" w:eastAsia="仿宋_GB2312" w:hAnsi="仿宋" w:hint="eastAsia"/>
          <w:sz w:val="28"/>
          <w:szCs w:val="28"/>
        </w:rPr>
        <w:t>等</w:t>
      </w:r>
      <w:r w:rsidRPr="00066FDE">
        <w:rPr>
          <w:rFonts w:ascii="仿宋_GB2312" w:eastAsia="仿宋_GB2312" w:hAnsi="仿宋" w:hint="eastAsia"/>
          <w:sz w:val="28"/>
          <w:szCs w:val="28"/>
        </w:rPr>
        <w:t>方面的保险风险评估内容和要求进行了明确。</w:t>
      </w:r>
    </w:p>
    <w:p w:rsidR="009A1E1F" w:rsidRPr="00066FDE" w:rsidRDefault="00066FDE" w:rsidP="009A1E1F">
      <w:pPr>
        <w:rPr>
          <w:rFonts w:ascii="仿宋_GB2312" w:eastAsia="仿宋_GB2312" w:hAnsi="仿宋"/>
          <w:sz w:val="28"/>
          <w:szCs w:val="28"/>
        </w:rPr>
      </w:pPr>
      <w:r w:rsidRPr="00066FDE">
        <w:rPr>
          <w:rFonts w:ascii="仿宋_GB2312" w:eastAsia="仿宋_GB2312" w:hAnsi="仿宋" w:hint="eastAsia"/>
          <w:sz w:val="28"/>
          <w:szCs w:val="28"/>
        </w:rPr>
        <w:t>（七</w:t>
      </w:r>
      <w:r w:rsidRPr="00066FDE">
        <w:rPr>
          <w:rFonts w:ascii="仿宋_GB2312" w:eastAsia="仿宋_GB2312" w:hAnsi="仿宋"/>
          <w:sz w:val="28"/>
          <w:szCs w:val="28"/>
        </w:rPr>
        <w:t>）</w:t>
      </w:r>
      <w:r w:rsidR="009A1E1F" w:rsidRPr="00066FDE">
        <w:rPr>
          <w:rFonts w:ascii="仿宋_GB2312" w:eastAsia="仿宋_GB2312" w:hAnsi="仿宋" w:hint="eastAsia"/>
          <w:sz w:val="28"/>
          <w:szCs w:val="28"/>
        </w:rPr>
        <w:t>核电厂消防队</w:t>
      </w:r>
    </w:p>
    <w:p w:rsidR="009A1E1F" w:rsidRPr="00066FDE" w:rsidRDefault="009A1E1F" w:rsidP="009A1E1F">
      <w:pPr>
        <w:ind w:firstLineChars="200" w:firstLine="560"/>
        <w:rPr>
          <w:rFonts w:ascii="仿宋_GB2312" w:eastAsia="仿宋_GB2312" w:hAnsi="仿宋"/>
          <w:sz w:val="28"/>
          <w:szCs w:val="28"/>
        </w:rPr>
      </w:pPr>
      <w:r w:rsidRPr="00066FDE">
        <w:rPr>
          <w:rFonts w:ascii="仿宋_GB2312" w:eastAsia="仿宋_GB2312" w:hAnsi="仿宋" w:hint="eastAsia"/>
          <w:sz w:val="28"/>
          <w:szCs w:val="28"/>
        </w:rPr>
        <w:t>本部分对</w:t>
      </w:r>
      <w:r w:rsidR="001A4FB7" w:rsidRPr="00066FDE">
        <w:rPr>
          <w:rFonts w:ascii="仿宋_GB2312" w:eastAsia="仿宋_GB2312" w:hAnsi="仿宋" w:hint="eastAsia"/>
          <w:sz w:val="28"/>
          <w:szCs w:val="28"/>
        </w:rPr>
        <w:t>核电厂消防队的组织管理、</w:t>
      </w:r>
      <w:r w:rsidR="001A4FB7" w:rsidRPr="00066FDE">
        <w:rPr>
          <w:rFonts w:ascii="仿宋_GB2312" w:eastAsia="仿宋_GB2312" w:hAnsi="仿宋"/>
          <w:sz w:val="28"/>
          <w:szCs w:val="28"/>
        </w:rPr>
        <w:t>培训</w:t>
      </w:r>
      <w:r w:rsidR="001A4FB7" w:rsidRPr="00066FDE">
        <w:rPr>
          <w:rFonts w:ascii="仿宋_GB2312" w:eastAsia="仿宋_GB2312" w:hAnsi="仿宋" w:hint="eastAsia"/>
          <w:sz w:val="28"/>
          <w:szCs w:val="28"/>
        </w:rPr>
        <w:t>、</w:t>
      </w:r>
      <w:r w:rsidR="001A4FB7" w:rsidRPr="00066FDE">
        <w:rPr>
          <w:rFonts w:ascii="仿宋_GB2312" w:eastAsia="仿宋_GB2312" w:hAnsi="仿宋"/>
          <w:sz w:val="28"/>
          <w:szCs w:val="28"/>
        </w:rPr>
        <w:t>演习</w:t>
      </w:r>
      <w:r w:rsidR="00F02BD0">
        <w:rPr>
          <w:rFonts w:ascii="仿宋_GB2312" w:eastAsia="仿宋_GB2312" w:hAnsi="仿宋" w:hint="eastAsia"/>
          <w:sz w:val="28"/>
          <w:szCs w:val="28"/>
        </w:rPr>
        <w:t>、</w:t>
      </w:r>
      <w:r w:rsidR="001A4FB7" w:rsidRPr="00066FDE">
        <w:rPr>
          <w:rFonts w:ascii="仿宋_GB2312" w:eastAsia="仿宋_GB2312" w:hAnsi="仿宋"/>
          <w:sz w:val="28"/>
          <w:szCs w:val="28"/>
        </w:rPr>
        <w:t>通信</w:t>
      </w:r>
      <w:r w:rsidR="001A4FB7" w:rsidRPr="00066FDE">
        <w:rPr>
          <w:rFonts w:ascii="仿宋_GB2312" w:eastAsia="仿宋_GB2312" w:hAnsi="仿宋" w:hint="eastAsia"/>
          <w:sz w:val="28"/>
          <w:szCs w:val="28"/>
        </w:rPr>
        <w:t>及装备</w:t>
      </w:r>
      <w:r w:rsidRPr="00066FDE">
        <w:rPr>
          <w:rFonts w:ascii="仿宋_GB2312" w:eastAsia="仿宋_GB2312" w:hAnsi="仿宋" w:hint="eastAsia"/>
          <w:sz w:val="28"/>
          <w:szCs w:val="28"/>
        </w:rPr>
        <w:t>等方面的</w:t>
      </w:r>
      <w:r w:rsidR="001A4FB7" w:rsidRPr="00066FDE">
        <w:rPr>
          <w:rFonts w:ascii="仿宋_GB2312" w:eastAsia="仿宋_GB2312" w:hAnsi="仿宋" w:hint="eastAsia"/>
          <w:sz w:val="28"/>
          <w:szCs w:val="28"/>
        </w:rPr>
        <w:t>保险风险</w:t>
      </w:r>
      <w:r w:rsidRPr="00066FDE">
        <w:rPr>
          <w:rFonts w:ascii="仿宋_GB2312" w:eastAsia="仿宋_GB2312" w:hAnsi="仿宋" w:hint="eastAsia"/>
          <w:sz w:val="28"/>
          <w:szCs w:val="28"/>
        </w:rPr>
        <w:t>评估内容和要求进行了明确。</w:t>
      </w:r>
    </w:p>
    <w:p w:rsidR="009A1E1F" w:rsidRPr="00066FDE" w:rsidRDefault="00066FDE" w:rsidP="009A1E1F">
      <w:pPr>
        <w:rPr>
          <w:rFonts w:ascii="仿宋_GB2312" w:eastAsia="仿宋_GB2312" w:hAnsi="仿宋"/>
          <w:sz w:val="28"/>
          <w:szCs w:val="28"/>
        </w:rPr>
      </w:pPr>
      <w:r w:rsidRPr="00066FDE">
        <w:rPr>
          <w:rFonts w:ascii="仿宋_GB2312" w:eastAsia="仿宋_GB2312" w:hAnsi="仿宋" w:hint="eastAsia"/>
          <w:sz w:val="28"/>
          <w:szCs w:val="28"/>
        </w:rPr>
        <w:t>（八</w:t>
      </w:r>
      <w:r w:rsidRPr="00066FDE">
        <w:rPr>
          <w:rFonts w:ascii="仿宋_GB2312" w:eastAsia="仿宋_GB2312" w:hAnsi="仿宋"/>
          <w:sz w:val="28"/>
          <w:szCs w:val="28"/>
        </w:rPr>
        <w:t>）</w:t>
      </w:r>
      <w:r w:rsidR="009A1E1F" w:rsidRPr="00066FDE">
        <w:rPr>
          <w:rFonts w:ascii="仿宋_GB2312" w:eastAsia="仿宋_GB2312" w:hAnsi="仿宋" w:hint="eastAsia"/>
          <w:sz w:val="28"/>
          <w:szCs w:val="28"/>
        </w:rPr>
        <w:t>对核风险的特殊考虑</w:t>
      </w:r>
    </w:p>
    <w:p w:rsidR="009A1E1F" w:rsidRPr="00066FDE" w:rsidRDefault="001A4FB7" w:rsidP="001A4FB7">
      <w:pPr>
        <w:ind w:firstLineChars="200" w:firstLine="560"/>
        <w:rPr>
          <w:rFonts w:ascii="仿宋_GB2312" w:eastAsia="仿宋_GB2312" w:hAnsi="仿宋"/>
          <w:sz w:val="28"/>
          <w:szCs w:val="28"/>
        </w:rPr>
      </w:pPr>
      <w:r w:rsidRPr="00066FDE">
        <w:rPr>
          <w:rFonts w:ascii="仿宋_GB2312" w:eastAsia="仿宋_GB2312" w:hAnsi="仿宋" w:hint="eastAsia"/>
          <w:sz w:val="28"/>
          <w:szCs w:val="28"/>
        </w:rPr>
        <w:t>本部分对核电厂火灾对核安全的影响以及核风险对火灾扑救等活动的影响在核保险风险评估中的考虑进行了明确。</w:t>
      </w:r>
    </w:p>
    <w:p w:rsidR="009A1E1F" w:rsidRPr="00066FDE" w:rsidRDefault="00066FDE" w:rsidP="009A1E1F">
      <w:pPr>
        <w:rPr>
          <w:rFonts w:ascii="仿宋_GB2312" w:eastAsia="仿宋_GB2312" w:hAnsi="仿宋"/>
          <w:sz w:val="28"/>
          <w:szCs w:val="28"/>
        </w:rPr>
      </w:pPr>
      <w:r w:rsidRPr="00066FDE">
        <w:rPr>
          <w:rFonts w:ascii="仿宋_GB2312" w:eastAsia="仿宋_GB2312" w:hAnsi="仿宋" w:hint="eastAsia"/>
          <w:sz w:val="28"/>
          <w:szCs w:val="28"/>
        </w:rPr>
        <w:t>（九</w:t>
      </w:r>
      <w:r w:rsidRPr="00066FDE">
        <w:rPr>
          <w:rFonts w:ascii="仿宋_GB2312" w:eastAsia="仿宋_GB2312" w:hAnsi="仿宋"/>
          <w:sz w:val="28"/>
          <w:szCs w:val="28"/>
        </w:rPr>
        <w:t>）</w:t>
      </w:r>
      <w:r w:rsidR="009A1E1F" w:rsidRPr="00066FDE">
        <w:rPr>
          <w:rFonts w:ascii="仿宋_GB2312" w:eastAsia="仿宋_GB2312" w:hAnsi="仿宋" w:hint="eastAsia"/>
          <w:sz w:val="28"/>
          <w:szCs w:val="28"/>
        </w:rPr>
        <w:t>重点区域和设备的防火</w:t>
      </w:r>
    </w:p>
    <w:p w:rsidR="009A1E1F" w:rsidRPr="00066FDE" w:rsidRDefault="001A4FB7" w:rsidP="009A1E1F">
      <w:pPr>
        <w:ind w:firstLineChars="200" w:firstLine="560"/>
        <w:rPr>
          <w:rFonts w:ascii="仿宋_GB2312" w:eastAsia="仿宋_GB2312" w:hAnsi="仿宋"/>
          <w:sz w:val="28"/>
          <w:szCs w:val="28"/>
        </w:rPr>
      </w:pPr>
      <w:r w:rsidRPr="00066FDE">
        <w:rPr>
          <w:rFonts w:ascii="仿宋_GB2312" w:eastAsia="仿宋_GB2312" w:hAnsi="仿宋" w:hint="eastAsia"/>
          <w:sz w:val="28"/>
          <w:szCs w:val="28"/>
        </w:rPr>
        <w:t>本部分对核电厂</w:t>
      </w:r>
      <w:r w:rsidR="00D62DA6" w:rsidRPr="00066FDE">
        <w:rPr>
          <w:rFonts w:ascii="仿宋_GB2312" w:eastAsia="仿宋_GB2312" w:hAnsi="仿宋" w:hint="eastAsia"/>
          <w:sz w:val="28"/>
          <w:szCs w:val="28"/>
        </w:rPr>
        <w:t>的重要安全区域、火灾高风险区域和重要设备</w:t>
      </w:r>
      <w:r w:rsidR="00F142EE" w:rsidRPr="00066FDE">
        <w:rPr>
          <w:rFonts w:ascii="仿宋_GB2312" w:eastAsia="仿宋_GB2312" w:hAnsi="仿宋" w:hint="eastAsia"/>
          <w:sz w:val="28"/>
          <w:szCs w:val="28"/>
        </w:rPr>
        <w:t>的</w:t>
      </w:r>
      <w:r w:rsidR="00D62DA6" w:rsidRPr="00066FDE">
        <w:rPr>
          <w:rFonts w:ascii="仿宋_GB2312" w:eastAsia="仿宋_GB2312" w:hAnsi="仿宋" w:hint="eastAsia"/>
          <w:sz w:val="28"/>
          <w:szCs w:val="28"/>
        </w:rPr>
        <w:t>核保险消防风险</w:t>
      </w:r>
      <w:r w:rsidRPr="00066FDE">
        <w:rPr>
          <w:rFonts w:ascii="仿宋_GB2312" w:eastAsia="仿宋_GB2312" w:hAnsi="仿宋" w:hint="eastAsia"/>
          <w:sz w:val="28"/>
          <w:szCs w:val="28"/>
        </w:rPr>
        <w:t>评估内容和要求进行了明确。</w:t>
      </w:r>
    </w:p>
    <w:p w:rsidR="009A1E1F" w:rsidRPr="00066FDE" w:rsidRDefault="00066FDE" w:rsidP="009A1E1F">
      <w:pPr>
        <w:rPr>
          <w:rFonts w:ascii="仿宋_GB2312" w:eastAsia="仿宋_GB2312" w:hAnsi="仿宋"/>
          <w:sz w:val="28"/>
          <w:szCs w:val="28"/>
        </w:rPr>
      </w:pPr>
      <w:r w:rsidRPr="00066FDE">
        <w:rPr>
          <w:rFonts w:ascii="仿宋_GB2312" w:eastAsia="仿宋_GB2312" w:hAnsi="仿宋" w:hint="eastAsia"/>
          <w:sz w:val="28"/>
          <w:szCs w:val="28"/>
        </w:rPr>
        <w:t>（十</w:t>
      </w:r>
      <w:r w:rsidRPr="00066FDE">
        <w:rPr>
          <w:rFonts w:ascii="仿宋_GB2312" w:eastAsia="仿宋_GB2312" w:hAnsi="仿宋"/>
          <w:sz w:val="28"/>
          <w:szCs w:val="28"/>
        </w:rPr>
        <w:t>）</w:t>
      </w:r>
      <w:r w:rsidR="00D86DC9" w:rsidRPr="00066FDE">
        <w:rPr>
          <w:rFonts w:ascii="仿宋_GB2312" w:eastAsia="仿宋_GB2312" w:hAnsi="仿宋" w:hint="eastAsia"/>
          <w:sz w:val="28"/>
          <w:szCs w:val="28"/>
        </w:rPr>
        <w:t>森林火灾</w:t>
      </w:r>
      <w:r w:rsidR="00F02BD0">
        <w:rPr>
          <w:rFonts w:ascii="仿宋_GB2312" w:eastAsia="仿宋_GB2312" w:hAnsi="仿宋" w:hint="eastAsia"/>
          <w:sz w:val="28"/>
          <w:szCs w:val="28"/>
        </w:rPr>
        <w:t>防范</w:t>
      </w:r>
    </w:p>
    <w:p w:rsidR="009A1E1F" w:rsidRPr="001A4FB7" w:rsidRDefault="001A4FB7" w:rsidP="00D62DA6">
      <w:pPr>
        <w:ind w:firstLineChars="200" w:firstLine="560"/>
        <w:rPr>
          <w:rFonts w:ascii="仿宋_GB2312" w:eastAsia="仿宋_GB2312" w:hAnsi="仿宋"/>
          <w:sz w:val="28"/>
          <w:szCs w:val="28"/>
        </w:rPr>
      </w:pPr>
      <w:r>
        <w:rPr>
          <w:rFonts w:ascii="仿宋_GB2312" w:eastAsia="仿宋_GB2312" w:hAnsi="仿宋" w:hint="eastAsia"/>
          <w:sz w:val="28"/>
          <w:szCs w:val="28"/>
        </w:rPr>
        <w:t>本部分</w:t>
      </w:r>
      <w:r w:rsidR="00F02BD0">
        <w:rPr>
          <w:rFonts w:ascii="仿宋_GB2312" w:eastAsia="仿宋_GB2312" w:hAnsi="仿宋" w:hint="eastAsia"/>
          <w:sz w:val="28"/>
          <w:szCs w:val="28"/>
        </w:rPr>
        <w:t>对</w:t>
      </w:r>
      <w:r w:rsidR="00D62DA6">
        <w:rPr>
          <w:rFonts w:ascii="仿宋_GB2312" w:eastAsia="仿宋_GB2312" w:hAnsi="仿宋" w:hint="eastAsia"/>
          <w:sz w:val="28"/>
          <w:szCs w:val="28"/>
        </w:rPr>
        <w:t>核电</w:t>
      </w:r>
      <w:r w:rsidR="00F02BD0">
        <w:rPr>
          <w:rFonts w:ascii="仿宋_GB2312" w:eastAsia="仿宋_GB2312" w:hAnsi="仿宋" w:hint="eastAsia"/>
          <w:sz w:val="28"/>
          <w:szCs w:val="28"/>
        </w:rPr>
        <w:t>厂</w:t>
      </w:r>
      <w:r>
        <w:rPr>
          <w:rFonts w:ascii="仿宋_GB2312" w:eastAsia="仿宋_GB2312" w:hAnsi="仿宋" w:hint="eastAsia"/>
          <w:sz w:val="28"/>
          <w:szCs w:val="28"/>
        </w:rPr>
        <w:t>森林</w:t>
      </w:r>
      <w:r w:rsidR="00D62DA6">
        <w:rPr>
          <w:rFonts w:ascii="仿宋_GB2312" w:eastAsia="仿宋_GB2312" w:hAnsi="仿宋" w:hint="eastAsia"/>
          <w:sz w:val="28"/>
          <w:szCs w:val="28"/>
        </w:rPr>
        <w:t>火灾风险</w:t>
      </w:r>
      <w:r w:rsidR="00F02BD0">
        <w:rPr>
          <w:rFonts w:ascii="仿宋_GB2312" w:eastAsia="仿宋_GB2312" w:hAnsi="仿宋" w:hint="eastAsia"/>
          <w:sz w:val="28"/>
          <w:szCs w:val="28"/>
        </w:rPr>
        <w:t>的防范</w:t>
      </w:r>
      <w:r w:rsidR="00F02BD0" w:rsidRPr="00066FDE">
        <w:rPr>
          <w:rFonts w:ascii="仿宋_GB2312" w:eastAsia="仿宋_GB2312" w:hAnsi="仿宋" w:hint="eastAsia"/>
          <w:sz w:val="28"/>
          <w:szCs w:val="28"/>
        </w:rPr>
        <w:t>进行了明确</w:t>
      </w:r>
      <w:r>
        <w:rPr>
          <w:rFonts w:ascii="仿宋_GB2312" w:eastAsia="仿宋_GB2312" w:hAnsi="仿宋" w:hint="eastAsia"/>
          <w:sz w:val="28"/>
          <w:szCs w:val="28"/>
        </w:rPr>
        <w:t>。</w:t>
      </w:r>
    </w:p>
    <w:p w:rsidR="007A0A54" w:rsidRPr="00066FDE" w:rsidRDefault="007A0A54" w:rsidP="007A0A54">
      <w:pPr>
        <w:rPr>
          <w:rFonts w:ascii="仿宋_GB2312" w:eastAsia="仿宋_GB2312" w:hAnsi="仿宋"/>
          <w:sz w:val="28"/>
          <w:szCs w:val="28"/>
        </w:rPr>
      </w:pPr>
      <w:r w:rsidRPr="00066FDE">
        <w:rPr>
          <w:rFonts w:ascii="仿宋_GB2312" w:eastAsia="仿宋_GB2312" w:hAnsi="仿宋" w:hint="eastAsia"/>
          <w:sz w:val="28"/>
          <w:szCs w:val="28"/>
        </w:rPr>
        <w:t>（十</w:t>
      </w:r>
      <w:r>
        <w:rPr>
          <w:rFonts w:ascii="仿宋_GB2312" w:eastAsia="仿宋_GB2312" w:hAnsi="仿宋" w:hint="eastAsia"/>
          <w:sz w:val="28"/>
          <w:szCs w:val="28"/>
        </w:rPr>
        <w:t>一</w:t>
      </w:r>
      <w:r w:rsidRPr="00066FDE">
        <w:rPr>
          <w:rFonts w:ascii="仿宋_GB2312" w:eastAsia="仿宋_GB2312" w:hAnsi="仿宋"/>
          <w:sz w:val="28"/>
          <w:szCs w:val="28"/>
        </w:rPr>
        <w:t>）</w:t>
      </w:r>
      <w:r>
        <w:rPr>
          <w:rFonts w:ascii="仿宋_GB2312" w:eastAsia="仿宋_GB2312" w:hAnsi="仿宋" w:hint="eastAsia"/>
          <w:sz w:val="28"/>
          <w:szCs w:val="28"/>
        </w:rPr>
        <w:t>评估报告</w:t>
      </w:r>
    </w:p>
    <w:p w:rsidR="007A0A54" w:rsidRPr="002C57B9" w:rsidRDefault="007A0A54" w:rsidP="00492960">
      <w:pPr>
        <w:ind w:firstLineChars="200" w:firstLine="560"/>
        <w:rPr>
          <w:rFonts w:ascii="仿宋_GB2312" w:eastAsia="仿宋_GB2312" w:hAnsi="仿宋"/>
          <w:sz w:val="28"/>
          <w:szCs w:val="28"/>
        </w:rPr>
      </w:pPr>
      <w:r w:rsidRPr="00066FDE">
        <w:rPr>
          <w:rFonts w:ascii="仿宋_GB2312" w:eastAsia="仿宋_GB2312" w:hAnsi="仿宋" w:hint="eastAsia"/>
          <w:sz w:val="28"/>
          <w:szCs w:val="28"/>
        </w:rPr>
        <w:t>本部分对</w:t>
      </w:r>
      <w:r>
        <w:rPr>
          <w:rFonts w:ascii="仿宋_GB2312" w:eastAsia="仿宋_GB2312" w:hAnsi="仿宋" w:hint="eastAsia"/>
          <w:sz w:val="28"/>
          <w:szCs w:val="28"/>
        </w:rPr>
        <w:t>核保险消防风险评估的评估报告内容和使用</w:t>
      </w:r>
      <w:r w:rsidRPr="00066FDE">
        <w:rPr>
          <w:rFonts w:ascii="仿宋_GB2312" w:eastAsia="仿宋_GB2312" w:hAnsi="仿宋" w:hint="eastAsia"/>
          <w:sz w:val="28"/>
          <w:szCs w:val="28"/>
        </w:rPr>
        <w:t>进行了明确。</w:t>
      </w:r>
    </w:p>
    <w:p w:rsidR="00066FDE" w:rsidRDefault="009E6010" w:rsidP="009E6010">
      <w:pPr>
        <w:pStyle w:val="1"/>
        <w:numPr>
          <w:ilvl w:val="0"/>
          <w:numId w:val="2"/>
        </w:numPr>
        <w:spacing w:before="0" w:after="0" w:line="360" w:lineRule="auto"/>
        <w:rPr>
          <w:rFonts w:ascii="仿宋_GB2312" w:eastAsia="仿宋_GB2312" w:hAnsi="仿宋_GB2312" w:cs="仿宋_GB2312"/>
          <w:sz w:val="28"/>
          <w:szCs w:val="28"/>
        </w:rPr>
      </w:pPr>
      <w:r w:rsidRPr="009E6010">
        <w:rPr>
          <w:rFonts w:ascii="仿宋_GB2312" w:eastAsia="仿宋_GB2312" w:hAnsi="仿宋_GB2312" w:cs="仿宋_GB2312" w:hint="eastAsia"/>
          <w:sz w:val="28"/>
          <w:szCs w:val="28"/>
        </w:rPr>
        <w:t>与有关的现行法律、法规和强制性标准的关系</w:t>
      </w:r>
    </w:p>
    <w:p w:rsidR="00BC52D2" w:rsidRPr="00BC52D2" w:rsidRDefault="009E6010" w:rsidP="009E6010">
      <w:pPr>
        <w:ind w:firstLine="420"/>
        <w:rPr>
          <w:rFonts w:ascii="仿宋_GB2312" w:eastAsia="仿宋_GB2312" w:hAnsi="仿宋"/>
          <w:sz w:val="28"/>
          <w:szCs w:val="28"/>
        </w:rPr>
      </w:pPr>
      <w:r w:rsidRPr="009E6010">
        <w:rPr>
          <w:rFonts w:ascii="仿宋_GB2312" w:eastAsia="仿宋_GB2312" w:hAnsi="仿宋" w:hint="eastAsia"/>
          <w:sz w:val="28"/>
          <w:szCs w:val="28"/>
        </w:rPr>
        <w:t>本文件与现行法律、法规和强制性标准，以及保险行业现有的其他标准文件协调配套，没有冲突。</w:t>
      </w:r>
    </w:p>
    <w:p w:rsidR="00900E72" w:rsidRPr="009A1E1F" w:rsidRDefault="00900E72">
      <w:pPr>
        <w:ind w:firstLine="570"/>
        <w:rPr>
          <w:rFonts w:ascii="仿宋_GB2312" w:eastAsia="仿宋_GB2312" w:hAnsi="仿宋"/>
          <w:sz w:val="28"/>
          <w:szCs w:val="28"/>
        </w:rPr>
      </w:pPr>
    </w:p>
    <w:p w:rsidR="00066FDE" w:rsidRDefault="00066FDE" w:rsidP="00066FDE">
      <w:pPr>
        <w:pStyle w:val="1"/>
        <w:numPr>
          <w:ilvl w:val="0"/>
          <w:numId w:val="2"/>
        </w:numPr>
        <w:spacing w:before="0" w:after="0" w:line="360" w:lineRule="auto"/>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重大分歧意见的处理经过和依据</w:t>
      </w:r>
    </w:p>
    <w:p w:rsidR="00900E72" w:rsidRDefault="00066FDE" w:rsidP="00492960">
      <w:pPr>
        <w:ind w:left="420"/>
        <w:rPr>
          <w:rFonts w:ascii="仿宋_GB2312" w:eastAsia="仿宋_GB2312" w:hAnsi="仿宋"/>
          <w:sz w:val="28"/>
          <w:szCs w:val="28"/>
        </w:rPr>
      </w:pPr>
      <w:r>
        <w:rPr>
          <w:rFonts w:ascii="仿宋_GB2312" w:eastAsia="仿宋_GB2312" w:hAnsi="仿宋" w:hint="eastAsia"/>
          <w:sz w:val="28"/>
          <w:szCs w:val="28"/>
        </w:rPr>
        <w:t>本文件编制过程中，没有重大分歧意见。</w:t>
      </w:r>
    </w:p>
    <w:p w:rsidR="0031775C" w:rsidRPr="0031775C" w:rsidRDefault="0031775C" w:rsidP="0031775C">
      <w:pPr>
        <w:pStyle w:val="1"/>
        <w:numPr>
          <w:ilvl w:val="0"/>
          <w:numId w:val="2"/>
        </w:numPr>
        <w:spacing w:before="0" w:after="0" w:line="360" w:lineRule="auto"/>
        <w:rPr>
          <w:rFonts w:ascii="仿宋_GB2312" w:eastAsia="仿宋_GB2312" w:hAnsi="仿宋_GB2312" w:cs="仿宋_GB2312"/>
          <w:sz w:val="28"/>
          <w:szCs w:val="28"/>
        </w:rPr>
      </w:pPr>
      <w:r w:rsidRPr="0031775C">
        <w:rPr>
          <w:rFonts w:ascii="仿宋_GB2312" w:eastAsia="仿宋_GB2312" w:hAnsi="仿宋_GB2312" w:cs="仿宋_GB2312" w:hint="eastAsia"/>
          <w:sz w:val="28"/>
          <w:szCs w:val="28"/>
        </w:rPr>
        <w:t>标准作为强制性标准或推荐性标准的建议</w:t>
      </w:r>
    </w:p>
    <w:p w:rsidR="0031775C" w:rsidRDefault="0031775C" w:rsidP="0031775C">
      <w:pPr>
        <w:ind w:firstLine="420"/>
        <w:rPr>
          <w:rFonts w:ascii="仿宋_GB2312" w:eastAsia="仿宋_GB2312" w:hAnsi="仿宋"/>
          <w:sz w:val="28"/>
          <w:szCs w:val="28"/>
        </w:rPr>
      </w:pPr>
      <w:r w:rsidRPr="0031775C">
        <w:rPr>
          <w:rFonts w:ascii="仿宋_GB2312" w:eastAsia="仿宋_GB2312" w:hAnsi="仿宋" w:hint="eastAsia"/>
          <w:sz w:val="28"/>
          <w:szCs w:val="28"/>
        </w:rPr>
        <w:t>建议作为推荐性标准。</w:t>
      </w:r>
    </w:p>
    <w:p w:rsidR="0031775C" w:rsidRDefault="0031775C">
      <w:pPr>
        <w:rPr>
          <w:rFonts w:ascii="仿宋_GB2312" w:eastAsia="仿宋_GB2312" w:hAnsi="仿宋"/>
          <w:sz w:val="28"/>
          <w:szCs w:val="28"/>
        </w:rPr>
      </w:pPr>
    </w:p>
    <w:p w:rsidR="00900E72" w:rsidRDefault="00CE235D">
      <w:pPr>
        <w:jc w:val="right"/>
        <w:rPr>
          <w:rFonts w:ascii="仿宋_GB2312" w:eastAsia="仿宋_GB2312" w:hAnsi="仿宋"/>
          <w:sz w:val="28"/>
          <w:szCs w:val="28"/>
        </w:rPr>
      </w:pPr>
      <w:r>
        <w:rPr>
          <w:rFonts w:ascii="仿宋_GB2312" w:eastAsia="仿宋_GB2312" w:hAnsi="仿宋" w:hint="eastAsia"/>
          <w:sz w:val="28"/>
          <w:szCs w:val="28"/>
        </w:rPr>
        <w:t>《</w:t>
      </w:r>
      <w:r w:rsidR="003E4E49">
        <w:rPr>
          <w:rFonts w:ascii="仿宋_GB2312" w:eastAsia="仿宋_GB2312" w:hAnsi="仿宋" w:hint="eastAsia"/>
          <w:sz w:val="28"/>
          <w:szCs w:val="28"/>
        </w:rPr>
        <w:t>核保险</w:t>
      </w:r>
      <w:r w:rsidR="007D10BE">
        <w:rPr>
          <w:rFonts w:ascii="仿宋_GB2312" w:eastAsia="仿宋_GB2312" w:hAnsi="仿宋" w:hint="eastAsia"/>
          <w:sz w:val="28"/>
          <w:szCs w:val="28"/>
        </w:rPr>
        <w:t>消防</w:t>
      </w:r>
      <w:r w:rsidR="003E4E49">
        <w:rPr>
          <w:rFonts w:ascii="仿宋_GB2312" w:eastAsia="仿宋_GB2312" w:hAnsi="仿宋" w:hint="eastAsia"/>
          <w:sz w:val="28"/>
          <w:szCs w:val="28"/>
        </w:rPr>
        <w:t>风险评估工作指引</w:t>
      </w:r>
      <w:r>
        <w:rPr>
          <w:rFonts w:ascii="仿宋_GB2312" w:eastAsia="仿宋_GB2312" w:hAnsi="仿宋" w:hint="eastAsia"/>
          <w:sz w:val="28"/>
          <w:szCs w:val="28"/>
        </w:rPr>
        <w:t>》</w:t>
      </w:r>
    </w:p>
    <w:p w:rsidR="00900E72" w:rsidRDefault="00CE235D">
      <w:pPr>
        <w:ind w:firstLineChars="1950" w:firstLine="5460"/>
        <w:rPr>
          <w:rFonts w:ascii="仿宋_GB2312" w:eastAsia="仿宋_GB2312" w:hAnsi="仿宋"/>
          <w:sz w:val="28"/>
          <w:szCs w:val="28"/>
        </w:rPr>
      </w:pPr>
      <w:r>
        <w:rPr>
          <w:rFonts w:ascii="仿宋_GB2312" w:eastAsia="仿宋_GB2312" w:hAnsi="仿宋" w:hint="eastAsia"/>
          <w:sz w:val="28"/>
          <w:szCs w:val="28"/>
        </w:rPr>
        <w:t>团体标准起草工作小组</w:t>
      </w:r>
    </w:p>
    <w:p w:rsidR="00900E72" w:rsidRDefault="00CE235D">
      <w:pPr>
        <w:jc w:val="right"/>
        <w:rPr>
          <w:rFonts w:ascii="仿宋_GB2312" w:eastAsia="仿宋_GB2312"/>
        </w:rPr>
      </w:pPr>
      <w:r>
        <w:rPr>
          <w:rFonts w:ascii="仿宋_GB2312" w:eastAsia="仿宋_GB2312" w:hAnsi="仿宋" w:hint="eastAsia"/>
          <w:sz w:val="28"/>
          <w:szCs w:val="28"/>
        </w:rPr>
        <w:t>20</w:t>
      </w:r>
      <w:r w:rsidR="007D10BE">
        <w:rPr>
          <w:rFonts w:ascii="仿宋_GB2312" w:eastAsia="仿宋_GB2312" w:hAnsi="仿宋"/>
          <w:sz w:val="28"/>
          <w:szCs w:val="28"/>
        </w:rPr>
        <w:t>21</w:t>
      </w:r>
      <w:r>
        <w:rPr>
          <w:rFonts w:ascii="仿宋_GB2312" w:eastAsia="仿宋_GB2312" w:hAnsi="仿宋" w:hint="eastAsia"/>
          <w:sz w:val="28"/>
          <w:szCs w:val="28"/>
        </w:rPr>
        <w:t>年</w:t>
      </w:r>
      <w:r w:rsidR="00E71CAF">
        <w:rPr>
          <w:rFonts w:ascii="仿宋_GB2312" w:eastAsia="仿宋_GB2312" w:hAnsi="仿宋"/>
          <w:sz w:val="28"/>
          <w:szCs w:val="28"/>
        </w:rPr>
        <w:t>10</w:t>
      </w:r>
      <w:r>
        <w:rPr>
          <w:rFonts w:ascii="仿宋_GB2312" w:eastAsia="仿宋_GB2312" w:hAnsi="仿宋" w:hint="eastAsia"/>
          <w:sz w:val="28"/>
          <w:szCs w:val="28"/>
        </w:rPr>
        <w:t>月</w:t>
      </w:r>
    </w:p>
    <w:sectPr w:rsidR="00900E72" w:rsidSect="00900E7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04D0" w:rsidRDefault="004804D0" w:rsidP="007165EC">
      <w:r>
        <w:separator/>
      </w:r>
    </w:p>
  </w:endnote>
  <w:endnote w:type="continuationSeparator" w:id="0">
    <w:p w:rsidR="004804D0" w:rsidRDefault="004804D0" w:rsidP="007165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04D0" w:rsidRDefault="004804D0" w:rsidP="007165EC">
      <w:r>
        <w:separator/>
      </w:r>
    </w:p>
  </w:footnote>
  <w:footnote w:type="continuationSeparator" w:id="0">
    <w:p w:rsidR="004804D0" w:rsidRDefault="004804D0" w:rsidP="007165E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C5917C3"/>
    <w:multiLevelType w:val="multilevel"/>
    <w:tmpl w:val="2C5917C3"/>
    <w:lvl w:ilvl="0">
      <w:start w:val="1"/>
      <w:numFmt w:val="none"/>
      <w:pStyle w:val="a"/>
      <w:suff w:val="nothing"/>
      <w:lvlText w:val="%1——"/>
      <w:lvlJc w:val="left"/>
      <w:pPr>
        <w:ind w:left="833" w:hanging="408"/>
      </w:pPr>
      <w:rPr>
        <w:rFonts w:hint="eastAsia"/>
      </w:rPr>
    </w:lvl>
    <w:lvl w:ilvl="1">
      <w:start w:val="1"/>
      <w:numFmt w:val="bullet"/>
      <w:pStyle w:val="a0"/>
      <w:lvlText w:val=""/>
      <w:lvlJc w:val="left"/>
      <w:pPr>
        <w:tabs>
          <w:tab w:val="left" w:pos="760"/>
        </w:tabs>
        <w:ind w:left="1264" w:hanging="413"/>
      </w:pPr>
      <w:rPr>
        <w:rFonts w:ascii="Symbol" w:hAnsi="Symbol" w:hint="default"/>
        <w:color w:val="auto"/>
      </w:rPr>
    </w:lvl>
    <w:lvl w:ilvl="2">
      <w:start w:val="1"/>
      <w:numFmt w:val="bullet"/>
      <w:pStyle w:val="a1"/>
      <w:lvlText w:val=""/>
      <w:lvlJc w:val="left"/>
      <w:pPr>
        <w:tabs>
          <w:tab w:val="left" w:pos="1678"/>
        </w:tabs>
        <w:ind w:left="1678" w:hanging="414"/>
      </w:pPr>
      <w:rPr>
        <w:rFonts w:ascii="Symbol" w:hAnsi="Symbol" w:hint="default"/>
        <w:color w:val="auto"/>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 w15:restartNumberingAfterBreak="0">
    <w:nsid w:val="53C62063"/>
    <w:multiLevelType w:val="multilevel"/>
    <w:tmpl w:val="4626891C"/>
    <w:lvl w:ilvl="0">
      <w:start w:val="1"/>
      <w:numFmt w:val="decimal"/>
      <w:lvlText w:val="%1."/>
      <w:lvlJc w:val="left"/>
      <w:pPr>
        <w:ind w:left="0" w:firstLine="0"/>
      </w:pPr>
      <w:rPr>
        <w:rFonts w:hint="eastAsia"/>
      </w:rPr>
    </w:lvl>
    <w:lvl w:ilvl="1">
      <w:start w:val="3"/>
      <w:numFmt w:val="decimal"/>
      <w:isLgl/>
      <w:lvlText w:val="%1.%2"/>
      <w:lvlJc w:val="left"/>
      <w:pPr>
        <w:ind w:left="885" w:hanging="465"/>
      </w:pPr>
      <w:rPr>
        <w:rFonts w:hint="default"/>
      </w:rPr>
    </w:lvl>
    <w:lvl w:ilvl="2">
      <w:start w:val="1"/>
      <w:numFmt w:val="decimal"/>
      <w:isLgl/>
      <w:lvlText w:val="%1.%2.%3"/>
      <w:lvlJc w:val="left"/>
      <w:pPr>
        <w:ind w:left="1560" w:hanging="720"/>
      </w:pPr>
      <w:rPr>
        <w:rFonts w:hint="default"/>
      </w:rPr>
    </w:lvl>
    <w:lvl w:ilvl="3">
      <w:start w:val="1"/>
      <w:numFmt w:val="decimal"/>
      <w:isLgl/>
      <w:lvlText w:val="%1.%2.%3.%4"/>
      <w:lvlJc w:val="left"/>
      <w:pPr>
        <w:ind w:left="1980" w:hanging="720"/>
      </w:pPr>
      <w:rPr>
        <w:rFonts w:hint="default"/>
      </w:rPr>
    </w:lvl>
    <w:lvl w:ilvl="4">
      <w:start w:val="1"/>
      <w:numFmt w:val="decimal"/>
      <w:isLgl/>
      <w:lvlText w:val="%1.%2.%3.%4.%5"/>
      <w:lvlJc w:val="left"/>
      <w:pPr>
        <w:ind w:left="2760"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80" w:hanging="1440"/>
      </w:pPr>
      <w:rPr>
        <w:rFonts w:hint="default"/>
      </w:rPr>
    </w:lvl>
    <w:lvl w:ilvl="8">
      <w:start w:val="1"/>
      <w:numFmt w:val="decimal"/>
      <w:isLgl/>
      <w:lvlText w:val="%1.%2.%3.%4.%5.%6.%7.%8.%9"/>
      <w:lvlJc w:val="left"/>
      <w:pPr>
        <w:ind w:left="4800" w:hanging="144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2A27"/>
    <w:rsid w:val="000001E7"/>
    <w:rsid w:val="0000023E"/>
    <w:rsid w:val="00001854"/>
    <w:rsid w:val="000043D5"/>
    <w:rsid w:val="00006462"/>
    <w:rsid w:val="00006C90"/>
    <w:rsid w:val="00011BCF"/>
    <w:rsid w:val="000133F9"/>
    <w:rsid w:val="00013B6E"/>
    <w:rsid w:val="00014023"/>
    <w:rsid w:val="00016D72"/>
    <w:rsid w:val="000208E0"/>
    <w:rsid w:val="0002122D"/>
    <w:rsid w:val="00023836"/>
    <w:rsid w:val="000243B4"/>
    <w:rsid w:val="0002446A"/>
    <w:rsid w:val="00024B81"/>
    <w:rsid w:val="00024C16"/>
    <w:rsid w:val="000267A1"/>
    <w:rsid w:val="00031C93"/>
    <w:rsid w:val="00034244"/>
    <w:rsid w:val="00036F02"/>
    <w:rsid w:val="00043050"/>
    <w:rsid w:val="000443D5"/>
    <w:rsid w:val="00047E92"/>
    <w:rsid w:val="000562CE"/>
    <w:rsid w:val="00056B41"/>
    <w:rsid w:val="00056D4E"/>
    <w:rsid w:val="000600EC"/>
    <w:rsid w:val="000646CB"/>
    <w:rsid w:val="00066FDE"/>
    <w:rsid w:val="000675A1"/>
    <w:rsid w:val="00071494"/>
    <w:rsid w:val="0007166E"/>
    <w:rsid w:val="00072297"/>
    <w:rsid w:val="000729F2"/>
    <w:rsid w:val="000731E2"/>
    <w:rsid w:val="00075802"/>
    <w:rsid w:val="00076D0B"/>
    <w:rsid w:val="00081821"/>
    <w:rsid w:val="00082890"/>
    <w:rsid w:val="00082E7E"/>
    <w:rsid w:val="00085630"/>
    <w:rsid w:val="0009063D"/>
    <w:rsid w:val="00091598"/>
    <w:rsid w:val="00093467"/>
    <w:rsid w:val="00094A2C"/>
    <w:rsid w:val="00095164"/>
    <w:rsid w:val="000951FC"/>
    <w:rsid w:val="000952FF"/>
    <w:rsid w:val="00095385"/>
    <w:rsid w:val="000958F7"/>
    <w:rsid w:val="00095BFF"/>
    <w:rsid w:val="00096987"/>
    <w:rsid w:val="00096B29"/>
    <w:rsid w:val="000A074A"/>
    <w:rsid w:val="000A08B2"/>
    <w:rsid w:val="000A2811"/>
    <w:rsid w:val="000A39A5"/>
    <w:rsid w:val="000A40B7"/>
    <w:rsid w:val="000A4FC7"/>
    <w:rsid w:val="000B4151"/>
    <w:rsid w:val="000B42E6"/>
    <w:rsid w:val="000B43D8"/>
    <w:rsid w:val="000B4C53"/>
    <w:rsid w:val="000B5D43"/>
    <w:rsid w:val="000B6151"/>
    <w:rsid w:val="000B7ADA"/>
    <w:rsid w:val="000C02FD"/>
    <w:rsid w:val="000D0A76"/>
    <w:rsid w:val="000D266A"/>
    <w:rsid w:val="000D3CB1"/>
    <w:rsid w:val="000D58F1"/>
    <w:rsid w:val="000D624E"/>
    <w:rsid w:val="000D653D"/>
    <w:rsid w:val="000D6C9A"/>
    <w:rsid w:val="000D76A0"/>
    <w:rsid w:val="000E07A4"/>
    <w:rsid w:val="000E4047"/>
    <w:rsid w:val="000E4907"/>
    <w:rsid w:val="000E49B0"/>
    <w:rsid w:val="000E4C59"/>
    <w:rsid w:val="000E538E"/>
    <w:rsid w:val="000F00B6"/>
    <w:rsid w:val="000F2F24"/>
    <w:rsid w:val="000F3E7C"/>
    <w:rsid w:val="000F40D7"/>
    <w:rsid w:val="000F508C"/>
    <w:rsid w:val="000F7631"/>
    <w:rsid w:val="00103D17"/>
    <w:rsid w:val="001046E1"/>
    <w:rsid w:val="00104F59"/>
    <w:rsid w:val="001076FF"/>
    <w:rsid w:val="00111DE3"/>
    <w:rsid w:val="00112A9F"/>
    <w:rsid w:val="00120206"/>
    <w:rsid w:val="00120726"/>
    <w:rsid w:val="00132B77"/>
    <w:rsid w:val="0013333A"/>
    <w:rsid w:val="001342EF"/>
    <w:rsid w:val="0013572E"/>
    <w:rsid w:val="00135A1F"/>
    <w:rsid w:val="00140429"/>
    <w:rsid w:val="001406CF"/>
    <w:rsid w:val="0014213B"/>
    <w:rsid w:val="001421E2"/>
    <w:rsid w:val="001465E7"/>
    <w:rsid w:val="001470D2"/>
    <w:rsid w:val="00147625"/>
    <w:rsid w:val="00147F90"/>
    <w:rsid w:val="001502DD"/>
    <w:rsid w:val="00150904"/>
    <w:rsid w:val="001526B4"/>
    <w:rsid w:val="001532D7"/>
    <w:rsid w:val="001541B8"/>
    <w:rsid w:val="0015776F"/>
    <w:rsid w:val="0015793B"/>
    <w:rsid w:val="00161901"/>
    <w:rsid w:val="00161B64"/>
    <w:rsid w:val="00161CF7"/>
    <w:rsid w:val="00162484"/>
    <w:rsid w:val="00163675"/>
    <w:rsid w:val="00166201"/>
    <w:rsid w:val="00167539"/>
    <w:rsid w:val="0016770A"/>
    <w:rsid w:val="00167C86"/>
    <w:rsid w:val="00175E4B"/>
    <w:rsid w:val="00177938"/>
    <w:rsid w:val="00177F19"/>
    <w:rsid w:val="00180C56"/>
    <w:rsid w:val="00182A61"/>
    <w:rsid w:val="0018397D"/>
    <w:rsid w:val="001860B9"/>
    <w:rsid w:val="00187489"/>
    <w:rsid w:val="0018765E"/>
    <w:rsid w:val="00191432"/>
    <w:rsid w:val="0019469D"/>
    <w:rsid w:val="00197516"/>
    <w:rsid w:val="001A0E7A"/>
    <w:rsid w:val="001A1239"/>
    <w:rsid w:val="001A135A"/>
    <w:rsid w:val="001A4FB7"/>
    <w:rsid w:val="001A5B61"/>
    <w:rsid w:val="001A6114"/>
    <w:rsid w:val="001A617C"/>
    <w:rsid w:val="001A61FC"/>
    <w:rsid w:val="001A7AB2"/>
    <w:rsid w:val="001B1AFB"/>
    <w:rsid w:val="001B56D4"/>
    <w:rsid w:val="001C0B6A"/>
    <w:rsid w:val="001C1006"/>
    <w:rsid w:val="001C208F"/>
    <w:rsid w:val="001C36AB"/>
    <w:rsid w:val="001C409D"/>
    <w:rsid w:val="001C4603"/>
    <w:rsid w:val="001C6451"/>
    <w:rsid w:val="001C6DCE"/>
    <w:rsid w:val="001C6E1D"/>
    <w:rsid w:val="001C78F0"/>
    <w:rsid w:val="001C7ABF"/>
    <w:rsid w:val="001D0B3E"/>
    <w:rsid w:val="001D1783"/>
    <w:rsid w:val="001D2DA5"/>
    <w:rsid w:val="001D486B"/>
    <w:rsid w:val="001D4EE4"/>
    <w:rsid w:val="001D6A0F"/>
    <w:rsid w:val="001D7EFE"/>
    <w:rsid w:val="001E0E98"/>
    <w:rsid w:val="001E1B6D"/>
    <w:rsid w:val="001E29C0"/>
    <w:rsid w:val="001E68D4"/>
    <w:rsid w:val="001E73FB"/>
    <w:rsid w:val="001F04C5"/>
    <w:rsid w:val="001F4808"/>
    <w:rsid w:val="001F5065"/>
    <w:rsid w:val="001F55D2"/>
    <w:rsid w:val="001F6087"/>
    <w:rsid w:val="001F68DC"/>
    <w:rsid w:val="001F6A47"/>
    <w:rsid w:val="001F6E2A"/>
    <w:rsid w:val="001F703B"/>
    <w:rsid w:val="001F7F78"/>
    <w:rsid w:val="002006B6"/>
    <w:rsid w:val="00202C14"/>
    <w:rsid w:val="00206ADF"/>
    <w:rsid w:val="00207120"/>
    <w:rsid w:val="00213D85"/>
    <w:rsid w:val="00215F97"/>
    <w:rsid w:val="00217A45"/>
    <w:rsid w:val="00217EA8"/>
    <w:rsid w:val="0022022E"/>
    <w:rsid w:val="00220625"/>
    <w:rsid w:val="002214AC"/>
    <w:rsid w:val="002218AC"/>
    <w:rsid w:val="00223E29"/>
    <w:rsid w:val="002240D0"/>
    <w:rsid w:val="00224263"/>
    <w:rsid w:val="002257FA"/>
    <w:rsid w:val="00230433"/>
    <w:rsid w:val="002310E9"/>
    <w:rsid w:val="0023148A"/>
    <w:rsid w:val="0023261F"/>
    <w:rsid w:val="0023332E"/>
    <w:rsid w:val="00234897"/>
    <w:rsid w:val="0023554B"/>
    <w:rsid w:val="00237AE8"/>
    <w:rsid w:val="00240403"/>
    <w:rsid w:val="002413AB"/>
    <w:rsid w:val="00241A43"/>
    <w:rsid w:val="00242974"/>
    <w:rsid w:val="002449DC"/>
    <w:rsid w:val="00246100"/>
    <w:rsid w:val="002472B3"/>
    <w:rsid w:val="002478C7"/>
    <w:rsid w:val="00247F43"/>
    <w:rsid w:val="00250555"/>
    <w:rsid w:val="00250BCC"/>
    <w:rsid w:val="00252420"/>
    <w:rsid w:val="00253765"/>
    <w:rsid w:val="002543E6"/>
    <w:rsid w:val="00254465"/>
    <w:rsid w:val="00254EC7"/>
    <w:rsid w:val="00255AE5"/>
    <w:rsid w:val="00256223"/>
    <w:rsid w:val="00256980"/>
    <w:rsid w:val="002572F4"/>
    <w:rsid w:val="002607AE"/>
    <w:rsid w:val="00260BD2"/>
    <w:rsid w:val="00260C10"/>
    <w:rsid w:val="00261BC8"/>
    <w:rsid w:val="00262474"/>
    <w:rsid w:val="00262E22"/>
    <w:rsid w:val="00263394"/>
    <w:rsid w:val="00263CF8"/>
    <w:rsid w:val="002715E4"/>
    <w:rsid w:val="002752A4"/>
    <w:rsid w:val="00275BF1"/>
    <w:rsid w:val="00277B3A"/>
    <w:rsid w:val="0028103D"/>
    <w:rsid w:val="0028119E"/>
    <w:rsid w:val="002822A2"/>
    <w:rsid w:val="00282406"/>
    <w:rsid w:val="00282466"/>
    <w:rsid w:val="00283EEF"/>
    <w:rsid w:val="00285DF4"/>
    <w:rsid w:val="00290E55"/>
    <w:rsid w:val="00292DFA"/>
    <w:rsid w:val="00295469"/>
    <w:rsid w:val="00296FDF"/>
    <w:rsid w:val="002975CD"/>
    <w:rsid w:val="00297F16"/>
    <w:rsid w:val="002A0B99"/>
    <w:rsid w:val="002A0EA5"/>
    <w:rsid w:val="002A1130"/>
    <w:rsid w:val="002A6F7A"/>
    <w:rsid w:val="002A780D"/>
    <w:rsid w:val="002B07F7"/>
    <w:rsid w:val="002B3278"/>
    <w:rsid w:val="002B36BF"/>
    <w:rsid w:val="002B48A9"/>
    <w:rsid w:val="002B7017"/>
    <w:rsid w:val="002B7C75"/>
    <w:rsid w:val="002C0624"/>
    <w:rsid w:val="002C0A54"/>
    <w:rsid w:val="002C2855"/>
    <w:rsid w:val="002C29F7"/>
    <w:rsid w:val="002C2F78"/>
    <w:rsid w:val="002C311C"/>
    <w:rsid w:val="002C32E3"/>
    <w:rsid w:val="002C4F43"/>
    <w:rsid w:val="002C5006"/>
    <w:rsid w:val="002C57B9"/>
    <w:rsid w:val="002D2395"/>
    <w:rsid w:val="002D2E54"/>
    <w:rsid w:val="002D4203"/>
    <w:rsid w:val="002D420A"/>
    <w:rsid w:val="002D4782"/>
    <w:rsid w:val="002D6C40"/>
    <w:rsid w:val="002D77A6"/>
    <w:rsid w:val="002E0F9C"/>
    <w:rsid w:val="002E13BD"/>
    <w:rsid w:val="002E1612"/>
    <w:rsid w:val="002E21B2"/>
    <w:rsid w:val="002E2794"/>
    <w:rsid w:val="002E2D3F"/>
    <w:rsid w:val="002E30D8"/>
    <w:rsid w:val="002E3103"/>
    <w:rsid w:val="002E4B75"/>
    <w:rsid w:val="002E66F8"/>
    <w:rsid w:val="002E7264"/>
    <w:rsid w:val="002E7545"/>
    <w:rsid w:val="002F1D76"/>
    <w:rsid w:val="002F2011"/>
    <w:rsid w:val="002F553D"/>
    <w:rsid w:val="002F5AEA"/>
    <w:rsid w:val="002F7290"/>
    <w:rsid w:val="0030095A"/>
    <w:rsid w:val="003013D4"/>
    <w:rsid w:val="0030242D"/>
    <w:rsid w:val="00303611"/>
    <w:rsid w:val="003046B6"/>
    <w:rsid w:val="0030478D"/>
    <w:rsid w:val="003060CB"/>
    <w:rsid w:val="0030618A"/>
    <w:rsid w:val="003063A4"/>
    <w:rsid w:val="00310638"/>
    <w:rsid w:val="0031077B"/>
    <w:rsid w:val="00310B39"/>
    <w:rsid w:val="00310CE8"/>
    <w:rsid w:val="00311411"/>
    <w:rsid w:val="003122F8"/>
    <w:rsid w:val="003129E0"/>
    <w:rsid w:val="00316C5B"/>
    <w:rsid w:val="00317357"/>
    <w:rsid w:val="0031775C"/>
    <w:rsid w:val="003202FD"/>
    <w:rsid w:val="00320A12"/>
    <w:rsid w:val="0032159E"/>
    <w:rsid w:val="00323930"/>
    <w:rsid w:val="00323CAB"/>
    <w:rsid w:val="003248FA"/>
    <w:rsid w:val="00327E7E"/>
    <w:rsid w:val="00332821"/>
    <w:rsid w:val="003354C2"/>
    <w:rsid w:val="00335CAA"/>
    <w:rsid w:val="00336C44"/>
    <w:rsid w:val="0033763E"/>
    <w:rsid w:val="00337C2D"/>
    <w:rsid w:val="0034221B"/>
    <w:rsid w:val="0034288D"/>
    <w:rsid w:val="00343B4C"/>
    <w:rsid w:val="003445E2"/>
    <w:rsid w:val="003449E3"/>
    <w:rsid w:val="00344CDD"/>
    <w:rsid w:val="00345BF9"/>
    <w:rsid w:val="00345D93"/>
    <w:rsid w:val="00345E67"/>
    <w:rsid w:val="00346360"/>
    <w:rsid w:val="0034715E"/>
    <w:rsid w:val="00347420"/>
    <w:rsid w:val="0035200C"/>
    <w:rsid w:val="00352651"/>
    <w:rsid w:val="00353E67"/>
    <w:rsid w:val="0035714D"/>
    <w:rsid w:val="0036084A"/>
    <w:rsid w:val="00360D99"/>
    <w:rsid w:val="00365D15"/>
    <w:rsid w:val="00366EE4"/>
    <w:rsid w:val="003673A4"/>
    <w:rsid w:val="00367A57"/>
    <w:rsid w:val="00372B62"/>
    <w:rsid w:val="00373436"/>
    <w:rsid w:val="00373CA7"/>
    <w:rsid w:val="00374A4D"/>
    <w:rsid w:val="00374C2D"/>
    <w:rsid w:val="00375FAD"/>
    <w:rsid w:val="003770F5"/>
    <w:rsid w:val="0037779E"/>
    <w:rsid w:val="003811C0"/>
    <w:rsid w:val="00381951"/>
    <w:rsid w:val="003819D1"/>
    <w:rsid w:val="003823E4"/>
    <w:rsid w:val="0038288C"/>
    <w:rsid w:val="00385430"/>
    <w:rsid w:val="00385E03"/>
    <w:rsid w:val="00391DC4"/>
    <w:rsid w:val="00392B94"/>
    <w:rsid w:val="00392BFA"/>
    <w:rsid w:val="00393B50"/>
    <w:rsid w:val="0039524D"/>
    <w:rsid w:val="0039551A"/>
    <w:rsid w:val="00397502"/>
    <w:rsid w:val="003A1669"/>
    <w:rsid w:val="003A2FC7"/>
    <w:rsid w:val="003A3413"/>
    <w:rsid w:val="003A3B56"/>
    <w:rsid w:val="003A4B6E"/>
    <w:rsid w:val="003A5497"/>
    <w:rsid w:val="003A591A"/>
    <w:rsid w:val="003B0985"/>
    <w:rsid w:val="003B2702"/>
    <w:rsid w:val="003B299F"/>
    <w:rsid w:val="003B47AE"/>
    <w:rsid w:val="003B6FD1"/>
    <w:rsid w:val="003B75EA"/>
    <w:rsid w:val="003C0C87"/>
    <w:rsid w:val="003C12B7"/>
    <w:rsid w:val="003C3C3E"/>
    <w:rsid w:val="003C6C2E"/>
    <w:rsid w:val="003D0E80"/>
    <w:rsid w:val="003D198A"/>
    <w:rsid w:val="003D1CD3"/>
    <w:rsid w:val="003D2C48"/>
    <w:rsid w:val="003D4C88"/>
    <w:rsid w:val="003D4CAB"/>
    <w:rsid w:val="003D7315"/>
    <w:rsid w:val="003D7F81"/>
    <w:rsid w:val="003E1E94"/>
    <w:rsid w:val="003E353E"/>
    <w:rsid w:val="003E385E"/>
    <w:rsid w:val="003E4E49"/>
    <w:rsid w:val="003E5A9C"/>
    <w:rsid w:val="003E612D"/>
    <w:rsid w:val="003E6B96"/>
    <w:rsid w:val="003E7675"/>
    <w:rsid w:val="003E795A"/>
    <w:rsid w:val="003F2776"/>
    <w:rsid w:val="003F60C1"/>
    <w:rsid w:val="003F6AA4"/>
    <w:rsid w:val="003F784C"/>
    <w:rsid w:val="00400C0A"/>
    <w:rsid w:val="004017EA"/>
    <w:rsid w:val="00401E2D"/>
    <w:rsid w:val="00402611"/>
    <w:rsid w:val="004029B8"/>
    <w:rsid w:val="004054C4"/>
    <w:rsid w:val="004071B9"/>
    <w:rsid w:val="004072FF"/>
    <w:rsid w:val="00411628"/>
    <w:rsid w:val="00411AD9"/>
    <w:rsid w:val="00411E3C"/>
    <w:rsid w:val="00412FCF"/>
    <w:rsid w:val="00413960"/>
    <w:rsid w:val="00413EE3"/>
    <w:rsid w:val="00414FAB"/>
    <w:rsid w:val="00417F1F"/>
    <w:rsid w:val="0042071E"/>
    <w:rsid w:val="00421B32"/>
    <w:rsid w:val="004226E7"/>
    <w:rsid w:val="00422862"/>
    <w:rsid w:val="004231BC"/>
    <w:rsid w:val="00423A06"/>
    <w:rsid w:val="004256AC"/>
    <w:rsid w:val="00425DA1"/>
    <w:rsid w:val="00426A15"/>
    <w:rsid w:val="00427359"/>
    <w:rsid w:val="0042740B"/>
    <w:rsid w:val="00427A7D"/>
    <w:rsid w:val="00427B29"/>
    <w:rsid w:val="004300C5"/>
    <w:rsid w:val="00431D90"/>
    <w:rsid w:val="00433AA2"/>
    <w:rsid w:val="00434FF3"/>
    <w:rsid w:val="00435356"/>
    <w:rsid w:val="00436FF2"/>
    <w:rsid w:val="00442580"/>
    <w:rsid w:val="00442A8D"/>
    <w:rsid w:val="004449B6"/>
    <w:rsid w:val="00447688"/>
    <w:rsid w:val="004478DA"/>
    <w:rsid w:val="00451780"/>
    <w:rsid w:val="004522D4"/>
    <w:rsid w:val="00454F58"/>
    <w:rsid w:val="00455EA9"/>
    <w:rsid w:val="004564A1"/>
    <w:rsid w:val="00456E0C"/>
    <w:rsid w:val="00460643"/>
    <w:rsid w:val="00461179"/>
    <w:rsid w:val="004628C2"/>
    <w:rsid w:val="00463CB1"/>
    <w:rsid w:val="00463D09"/>
    <w:rsid w:val="004640DD"/>
    <w:rsid w:val="00464296"/>
    <w:rsid w:val="0046525E"/>
    <w:rsid w:val="00465F78"/>
    <w:rsid w:val="00467B6F"/>
    <w:rsid w:val="00467DD3"/>
    <w:rsid w:val="00470293"/>
    <w:rsid w:val="004743C6"/>
    <w:rsid w:val="00474AEF"/>
    <w:rsid w:val="00475CBB"/>
    <w:rsid w:val="004764D2"/>
    <w:rsid w:val="004770ED"/>
    <w:rsid w:val="00477824"/>
    <w:rsid w:val="0048018F"/>
    <w:rsid w:val="004804D0"/>
    <w:rsid w:val="00484826"/>
    <w:rsid w:val="0048677A"/>
    <w:rsid w:val="00490DAA"/>
    <w:rsid w:val="00492960"/>
    <w:rsid w:val="00493493"/>
    <w:rsid w:val="004939AB"/>
    <w:rsid w:val="0049542B"/>
    <w:rsid w:val="00495C28"/>
    <w:rsid w:val="00496593"/>
    <w:rsid w:val="00496FF5"/>
    <w:rsid w:val="00497F44"/>
    <w:rsid w:val="004A126B"/>
    <w:rsid w:val="004A16FB"/>
    <w:rsid w:val="004A1803"/>
    <w:rsid w:val="004A2E60"/>
    <w:rsid w:val="004A39D2"/>
    <w:rsid w:val="004A4BBF"/>
    <w:rsid w:val="004A51F2"/>
    <w:rsid w:val="004A57A5"/>
    <w:rsid w:val="004A6366"/>
    <w:rsid w:val="004B37D9"/>
    <w:rsid w:val="004B3ACE"/>
    <w:rsid w:val="004B3C88"/>
    <w:rsid w:val="004B4764"/>
    <w:rsid w:val="004B72DB"/>
    <w:rsid w:val="004B7A0F"/>
    <w:rsid w:val="004C0350"/>
    <w:rsid w:val="004C0406"/>
    <w:rsid w:val="004C046A"/>
    <w:rsid w:val="004C1216"/>
    <w:rsid w:val="004C23C5"/>
    <w:rsid w:val="004C3786"/>
    <w:rsid w:val="004C39FB"/>
    <w:rsid w:val="004C4CC3"/>
    <w:rsid w:val="004C5BB3"/>
    <w:rsid w:val="004C5CBF"/>
    <w:rsid w:val="004D28B4"/>
    <w:rsid w:val="004D2ABC"/>
    <w:rsid w:val="004D42E8"/>
    <w:rsid w:val="004D599A"/>
    <w:rsid w:val="004D6A27"/>
    <w:rsid w:val="004D70B3"/>
    <w:rsid w:val="004D71CC"/>
    <w:rsid w:val="004D7B54"/>
    <w:rsid w:val="004E3C76"/>
    <w:rsid w:val="004E429E"/>
    <w:rsid w:val="004E4406"/>
    <w:rsid w:val="004E5426"/>
    <w:rsid w:val="004E5A77"/>
    <w:rsid w:val="004E6747"/>
    <w:rsid w:val="004F309E"/>
    <w:rsid w:val="004F3BF2"/>
    <w:rsid w:val="004F446C"/>
    <w:rsid w:val="004F5C62"/>
    <w:rsid w:val="004F66AF"/>
    <w:rsid w:val="004F66E6"/>
    <w:rsid w:val="004F68A6"/>
    <w:rsid w:val="005004F2"/>
    <w:rsid w:val="00501046"/>
    <w:rsid w:val="00501378"/>
    <w:rsid w:val="005020FD"/>
    <w:rsid w:val="005063E5"/>
    <w:rsid w:val="00507E94"/>
    <w:rsid w:val="00510FBF"/>
    <w:rsid w:val="0051229D"/>
    <w:rsid w:val="00512410"/>
    <w:rsid w:val="00513176"/>
    <w:rsid w:val="00516AE2"/>
    <w:rsid w:val="005225F8"/>
    <w:rsid w:val="0052421C"/>
    <w:rsid w:val="00524868"/>
    <w:rsid w:val="00526C37"/>
    <w:rsid w:val="0053034C"/>
    <w:rsid w:val="00530B56"/>
    <w:rsid w:val="00532632"/>
    <w:rsid w:val="005359BD"/>
    <w:rsid w:val="00536BD5"/>
    <w:rsid w:val="00536D60"/>
    <w:rsid w:val="00537339"/>
    <w:rsid w:val="00544E0C"/>
    <w:rsid w:val="00546138"/>
    <w:rsid w:val="005461DD"/>
    <w:rsid w:val="00547C28"/>
    <w:rsid w:val="00551790"/>
    <w:rsid w:val="005527CC"/>
    <w:rsid w:val="00553AEA"/>
    <w:rsid w:val="00555FCB"/>
    <w:rsid w:val="00556099"/>
    <w:rsid w:val="005577B5"/>
    <w:rsid w:val="00560987"/>
    <w:rsid w:val="00560C2B"/>
    <w:rsid w:val="005611A5"/>
    <w:rsid w:val="00562BE2"/>
    <w:rsid w:val="00564779"/>
    <w:rsid w:val="00565565"/>
    <w:rsid w:val="00572665"/>
    <w:rsid w:val="00574A01"/>
    <w:rsid w:val="00574A4E"/>
    <w:rsid w:val="00575220"/>
    <w:rsid w:val="005759D1"/>
    <w:rsid w:val="0058083F"/>
    <w:rsid w:val="00586B65"/>
    <w:rsid w:val="00586C60"/>
    <w:rsid w:val="00586FBB"/>
    <w:rsid w:val="0059064B"/>
    <w:rsid w:val="0059083D"/>
    <w:rsid w:val="00594004"/>
    <w:rsid w:val="00594584"/>
    <w:rsid w:val="00595C54"/>
    <w:rsid w:val="005962FD"/>
    <w:rsid w:val="00596C1F"/>
    <w:rsid w:val="0059777A"/>
    <w:rsid w:val="005A1EC3"/>
    <w:rsid w:val="005A2B00"/>
    <w:rsid w:val="005A39CD"/>
    <w:rsid w:val="005A46C0"/>
    <w:rsid w:val="005A689F"/>
    <w:rsid w:val="005A7C64"/>
    <w:rsid w:val="005B17CB"/>
    <w:rsid w:val="005B3D94"/>
    <w:rsid w:val="005B3F9A"/>
    <w:rsid w:val="005B4AA7"/>
    <w:rsid w:val="005C15FE"/>
    <w:rsid w:val="005C2605"/>
    <w:rsid w:val="005C355D"/>
    <w:rsid w:val="005C3B9D"/>
    <w:rsid w:val="005C478F"/>
    <w:rsid w:val="005C4CE8"/>
    <w:rsid w:val="005C61DD"/>
    <w:rsid w:val="005C77C9"/>
    <w:rsid w:val="005D0204"/>
    <w:rsid w:val="005D0F3C"/>
    <w:rsid w:val="005D4D13"/>
    <w:rsid w:val="005D5526"/>
    <w:rsid w:val="005D5D15"/>
    <w:rsid w:val="005D65E7"/>
    <w:rsid w:val="005E1667"/>
    <w:rsid w:val="005E1A6E"/>
    <w:rsid w:val="005E1DFB"/>
    <w:rsid w:val="005E2C90"/>
    <w:rsid w:val="005E342E"/>
    <w:rsid w:val="005E3A49"/>
    <w:rsid w:val="005E3CAD"/>
    <w:rsid w:val="005E5F62"/>
    <w:rsid w:val="005E6B72"/>
    <w:rsid w:val="005E72F4"/>
    <w:rsid w:val="005F06C4"/>
    <w:rsid w:val="005F06CF"/>
    <w:rsid w:val="005F075C"/>
    <w:rsid w:val="005F33DB"/>
    <w:rsid w:val="005F4C77"/>
    <w:rsid w:val="005F5BF2"/>
    <w:rsid w:val="005F6F17"/>
    <w:rsid w:val="00601CA6"/>
    <w:rsid w:val="0060226D"/>
    <w:rsid w:val="006026E1"/>
    <w:rsid w:val="00602FC1"/>
    <w:rsid w:val="0060643E"/>
    <w:rsid w:val="006068B5"/>
    <w:rsid w:val="00606BC1"/>
    <w:rsid w:val="006075E8"/>
    <w:rsid w:val="0061070A"/>
    <w:rsid w:val="0061134A"/>
    <w:rsid w:val="00611446"/>
    <w:rsid w:val="00613B53"/>
    <w:rsid w:val="00614149"/>
    <w:rsid w:val="006158E3"/>
    <w:rsid w:val="00615A18"/>
    <w:rsid w:val="0061661C"/>
    <w:rsid w:val="00616C59"/>
    <w:rsid w:val="00621AE3"/>
    <w:rsid w:val="00625A9C"/>
    <w:rsid w:val="00626283"/>
    <w:rsid w:val="006268D2"/>
    <w:rsid w:val="0062708B"/>
    <w:rsid w:val="00630317"/>
    <w:rsid w:val="00633363"/>
    <w:rsid w:val="00633382"/>
    <w:rsid w:val="006342D6"/>
    <w:rsid w:val="00634F70"/>
    <w:rsid w:val="006375AA"/>
    <w:rsid w:val="00637E57"/>
    <w:rsid w:val="00641493"/>
    <w:rsid w:val="006420C7"/>
    <w:rsid w:val="00645770"/>
    <w:rsid w:val="00646EA0"/>
    <w:rsid w:val="00651329"/>
    <w:rsid w:val="00654615"/>
    <w:rsid w:val="00654CF6"/>
    <w:rsid w:val="0065543B"/>
    <w:rsid w:val="006559BD"/>
    <w:rsid w:val="00657C94"/>
    <w:rsid w:val="0066361C"/>
    <w:rsid w:val="00664888"/>
    <w:rsid w:val="00664B41"/>
    <w:rsid w:val="00665163"/>
    <w:rsid w:val="0066551E"/>
    <w:rsid w:val="0066690E"/>
    <w:rsid w:val="00670E51"/>
    <w:rsid w:val="00671460"/>
    <w:rsid w:val="00675AF3"/>
    <w:rsid w:val="0067658D"/>
    <w:rsid w:val="00676757"/>
    <w:rsid w:val="006773AC"/>
    <w:rsid w:val="00681BC1"/>
    <w:rsid w:val="00682AE5"/>
    <w:rsid w:val="00682EE0"/>
    <w:rsid w:val="00683C1F"/>
    <w:rsid w:val="0068491C"/>
    <w:rsid w:val="00684D9B"/>
    <w:rsid w:val="0068544C"/>
    <w:rsid w:val="0068649A"/>
    <w:rsid w:val="006866E7"/>
    <w:rsid w:val="00690584"/>
    <w:rsid w:val="00691975"/>
    <w:rsid w:val="006919D9"/>
    <w:rsid w:val="00692019"/>
    <w:rsid w:val="00692ED7"/>
    <w:rsid w:val="006932FD"/>
    <w:rsid w:val="00693647"/>
    <w:rsid w:val="00694AED"/>
    <w:rsid w:val="00695D7E"/>
    <w:rsid w:val="00696B2D"/>
    <w:rsid w:val="00696E53"/>
    <w:rsid w:val="006A1007"/>
    <w:rsid w:val="006A1A60"/>
    <w:rsid w:val="006A3346"/>
    <w:rsid w:val="006A3522"/>
    <w:rsid w:val="006A4BB8"/>
    <w:rsid w:val="006A681D"/>
    <w:rsid w:val="006A7353"/>
    <w:rsid w:val="006B0C13"/>
    <w:rsid w:val="006B0FCE"/>
    <w:rsid w:val="006B1D7C"/>
    <w:rsid w:val="006B27CD"/>
    <w:rsid w:val="006B2C72"/>
    <w:rsid w:val="006B4A54"/>
    <w:rsid w:val="006B511E"/>
    <w:rsid w:val="006B6515"/>
    <w:rsid w:val="006C0565"/>
    <w:rsid w:val="006C15C3"/>
    <w:rsid w:val="006C2326"/>
    <w:rsid w:val="006C2A32"/>
    <w:rsid w:val="006C4819"/>
    <w:rsid w:val="006C4B5D"/>
    <w:rsid w:val="006C5112"/>
    <w:rsid w:val="006C6A81"/>
    <w:rsid w:val="006C7426"/>
    <w:rsid w:val="006C78B7"/>
    <w:rsid w:val="006D2376"/>
    <w:rsid w:val="006D30CA"/>
    <w:rsid w:val="006D35BD"/>
    <w:rsid w:val="006D4C3A"/>
    <w:rsid w:val="006D4F20"/>
    <w:rsid w:val="006E0295"/>
    <w:rsid w:val="006E02EB"/>
    <w:rsid w:val="006E273F"/>
    <w:rsid w:val="006E307B"/>
    <w:rsid w:val="006E3DD0"/>
    <w:rsid w:val="006E6B5A"/>
    <w:rsid w:val="006E71B6"/>
    <w:rsid w:val="006E751B"/>
    <w:rsid w:val="006E7EC0"/>
    <w:rsid w:val="006F1F4A"/>
    <w:rsid w:val="006F3269"/>
    <w:rsid w:val="006F447E"/>
    <w:rsid w:val="006F4A40"/>
    <w:rsid w:val="00700CAA"/>
    <w:rsid w:val="00702B00"/>
    <w:rsid w:val="00703A05"/>
    <w:rsid w:val="00703F31"/>
    <w:rsid w:val="00704B0F"/>
    <w:rsid w:val="00705098"/>
    <w:rsid w:val="00707403"/>
    <w:rsid w:val="00710587"/>
    <w:rsid w:val="00710F12"/>
    <w:rsid w:val="00711C66"/>
    <w:rsid w:val="007134DD"/>
    <w:rsid w:val="007165EC"/>
    <w:rsid w:val="00717944"/>
    <w:rsid w:val="00717F69"/>
    <w:rsid w:val="0072204A"/>
    <w:rsid w:val="00723D47"/>
    <w:rsid w:val="0072430E"/>
    <w:rsid w:val="0072451F"/>
    <w:rsid w:val="00730433"/>
    <w:rsid w:val="00731199"/>
    <w:rsid w:val="00735AC2"/>
    <w:rsid w:val="0073679B"/>
    <w:rsid w:val="00737858"/>
    <w:rsid w:val="00743682"/>
    <w:rsid w:val="007442B0"/>
    <w:rsid w:val="007444F9"/>
    <w:rsid w:val="007508F7"/>
    <w:rsid w:val="00750BB5"/>
    <w:rsid w:val="00750F77"/>
    <w:rsid w:val="00751DE1"/>
    <w:rsid w:val="00754AFC"/>
    <w:rsid w:val="00754CC3"/>
    <w:rsid w:val="00757759"/>
    <w:rsid w:val="007632A4"/>
    <w:rsid w:val="007636B4"/>
    <w:rsid w:val="00765218"/>
    <w:rsid w:val="00766F1E"/>
    <w:rsid w:val="007705DC"/>
    <w:rsid w:val="00770807"/>
    <w:rsid w:val="00770D25"/>
    <w:rsid w:val="00770E3A"/>
    <w:rsid w:val="00772264"/>
    <w:rsid w:val="00774FCA"/>
    <w:rsid w:val="007817D5"/>
    <w:rsid w:val="00781BF3"/>
    <w:rsid w:val="00781FCB"/>
    <w:rsid w:val="00782274"/>
    <w:rsid w:val="00782ACF"/>
    <w:rsid w:val="00782BD8"/>
    <w:rsid w:val="00783698"/>
    <w:rsid w:val="007845B6"/>
    <w:rsid w:val="007852F9"/>
    <w:rsid w:val="00790B3A"/>
    <w:rsid w:val="00790EA1"/>
    <w:rsid w:val="007925AD"/>
    <w:rsid w:val="00792693"/>
    <w:rsid w:val="00792C5B"/>
    <w:rsid w:val="007A0A54"/>
    <w:rsid w:val="007A2F6B"/>
    <w:rsid w:val="007A39B0"/>
    <w:rsid w:val="007A4ED8"/>
    <w:rsid w:val="007A6101"/>
    <w:rsid w:val="007A69F1"/>
    <w:rsid w:val="007A6A36"/>
    <w:rsid w:val="007A717C"/>
    <w:rsid w:val="007B17DE"/>
    <w:rsid w:val="007B1873"/>
    <w:rsid w:val="007B1F5A"/>
    <w:rsid w:val="007B2E75"/>
    <w:rsid w:val="007B3331"/>
    <w:rsid w:val="007B3ECD"/>
    <w:rsid w:val="007B6125"/>
    <w:rsid w:val="007B68F7"/>
    <w:rsid w:val="007C0627"/>
    <w:rsid w:val="007C1612"/>
    <w:rsid w:val="007C161F"/>
    <w:rsid w:val="007C2E4D"/>
    <w:rsid w:val="007C30FE"/>
    <w:rsid w:val="007C5D7E"/>
    <w:rsid w:val="007C630F"/>
    <w:rsid w:val="007C7ADF"/>
    <w:rsid w:val="007D10BE"/>
    <w:rsid w:val="007D20F3"/>
    <w:rsid w:val="007D5704"/>
    <w:rsid w:val="007D6258"/>
    <w:rsid w:val="007D6F66"/>
    <w:rsid w:val="007E3B46"/>
    <w:rsid w:val="007E4043"/>
    <w:rsid w:val="007E5817"/>
    <w:rsid w:val="007E624F"/>
    <w:rsid w:val="007E7764"/>
    <w:rsid w:val="007F0682"/>
    <w:rsid w:val="007F0ADF"/>
    <w:rsid w:val="007F0C28"/>
    <w:rsid w:val="007F10CD"/>
    <w:rsid w:val="007F2CA9"/>
    <w:rsid w:val="007F3D3C"/>
    <w:rsid w:val="007F3F97"/>
    <w:rsid w:val="007F475E"/>
    <w:rsid w:val="007F5038"/>
    <w:rsid w:val="007F529B"/>
    <w:rsid w:val="007F6572"/>
    <w:rsid w:val="007F6C45"/>
    <w:rsid w:val="00800F8E"/>
    <w:rsid w:val="0080530D"/>
    <w:rsid w:val="008060CC"/>
    <w:rsid w:val="00806243"/>
    <w:rsid w:val="008104C4"/>
    <w:rsid w:val="0081050E"/>
    <w:rsid w:val="00810CC3"/>
    <w:rsid w:val="00810CD5"/>
    <w:rsid w:val="00810F88"/>
    <w:rsid w:val="008110E3"/>
    <w:rsid w:val="008121FF"/>
    <w:rsid w:val="00812482"/>
    <w:rsid w:val="00814B53"/>
    <w:rsid w:val="00814D80"/>
    <w:rsid w:val="0081631C"/>
    <w:rsid w:val="00816ECD"/>
    <w:rsid w:val="00817B58"/>
    <w:rsid w:val="00821688"/>
    <w:rsid w:val="00822354"/>
    <w:rsid w:val="00822694"/>
    <w:rsid w:val="00823971"/>
    <w:rsid w:val="00823CCB"/>
    <w:rsid w:val="00825B48"/>
    <w:rsid w:val="00826C63"/>
    <w:rsid w:val="00827528"/>
    <w:rsid w:val="00827542"/>
    <w:rsid w:val="00827737"/>
    <w:rsid w:val="00827E7B"/>
    <w:rsid w:val="0083100D"/>
    <w:rsid w:val="0083200D"/>
    <w:rsid w:val="00832A2B"/>
    <w:rsid w:val="00832E5E"/>
    <w:rsid w:val="00832E8B"/>
    <w:rsid w:val="00833450"/>
    <w:rsid w:val="00833A95"/>
    <w:rsid w:val="008345C3"/>
    <w:rsid w:val="00835783"/>
    <w:rsid w:val="00836778"/>
    <w:rsid w:val="00837C20"/>
    <w:rsid w:val="00840D83"/>
    <w:rsid w:val="0084359B"/>
    <w:rsid w:val="0084430A"/>
    <w:rsid w:val="008446F0"/>
    <w:rsid w:val="008448BB"/>
    <w:rsid w:val="008453C3"/>
    <w:rsid w:val="00850E34"/>
    <w:rsid w:val="00850F28"/>
    <w:rsid w:val="00852B2C"/>
    <w:rsid w:val="0085329D"/>
    <w:rsid w:val="00853406"/>
    <w:rsid w:val="0085457E"/>
    <w:rsid w:val="0085501E"/>
    <w:rsid w:val="008565DD"/>
    <w:rsid w:val="00857849"/>
    <w:rsid w:val="008601FF"/>
    <w:rsid w:val="008605C9"/>
    <w:rsid w:val="00863D8C"/>
    <w:rsid w:val="008640F5"/>
    <w:rsid w:val="008654CA"/>
    <w:rsid w:val="008663F4"/>
    <w:rsid w:val="00867956"/>
    <w:rsid w:val="00870D5A"/>
    <w:rsid w:val="00870E8E"/>
    <w:rsid w:val="008719B0"/>
    <w:rsid w:val="00871D4E"/>
    <w:rsid w:val="0087313E"/>
    <w:rsid w:val="00873465"/>
    <w:rsid w:val="00873630"/>
    <w:rsid w:val="008739D8"/>
    <w:rsid w:val="008750E7"/>
    <w:rsid w:val="008752ED"/>
    <w:rsid w:val="0087562A"/>
    <w:rsid w:val="00875D52"/>
    <w:rsid w:val="00877600"/>
    <w:rsid w:val="00877937"/>
    <w:rsid w:val="00877DD0"/>
    <w:rsid w:val="00877FFA"/>
    <w:rsid w:val="008807E7"/>
    <w:rsid w:val="00880C8A"/>
    <w:rsid w:val="008857E6"/>
    <w:rsid w:val="0088681A"/>
    <w:rsid w:val="00886AFC"/>
    <w:rsid w:val="008873C4"/>
    <w:rsid w:val="00887E65"/>
    <w:rsid w:val="00891E77"/>
    <w:rsid w:val="008928E8"/>
    <w:rsid w:val="00892EA9"/>
    <w:rsid w:val="0089409E"/>
    <w:rsid w:val="00894494"/>
    <w:rsid w:val="00896C4F"/>
    <w:rsid w:val="00896D19"/>
    <w:rsid w:val="008976AA"/>
    <w:rsid w:val="008A3472"/>
    <w:rsid w:val="008A37B1"/>
    <w:rsid w:val="008A3C53"/>
    <w:rsid w:val="008A5023"/>
    <w:rsid w:val="008A5DAC"/>
    <w:rsid w:val="008B0888"/>
    <w:rsid w:val="008B0A51"/>
    <w:rsid w:val="008B0B47"/>
    <w:rsid w:val="008B18C6"/>
    <w:rsid w:val="008B427D"/>
    <w:rsid w:val="008B7AF7"/>
    <w:rsid w:val="008B7D9C"/>
    <w:rsid w:val="008C2068"/>
    <w:rsid w:val="008C655C"/>
    <w:rsid w:val="008C65CA"/>
    <w:rsid w:val="008C7233"/>
    <w:rsid w:val="008D00CC"/>
    <w:rsid w:val="008D2A33"/>
    <w:rsid w:val="008D3430"/>
    <w:rsid w:val="008D4BF0"/>
    <w:rsid w:val="008D528A"/>
    <w:rsid w:val="008D5B51"/>
    <w:rsid w:val="008D5E2E"/>
    <w:rsid w:val="008D5E60"/>
    <w:rsid w:val="008D7E41"/>
    <w:rsid w:val="008E0653"/>
    <w:rsid w:val="008E0D75"/>
    <w:rsid w:val="008E122E"/>
    <w:rsid w:val="008E25A9"/>
    <w:rsid w:val="008E2803"/>
    <w:rsid w:val="008E5FA7"/>
    <w:rsid w:val="008E650D"/>
    <w:rsid w:val="008E7175"/>
    <w:rsid w:val="008F0B52"/>
    <w:rsid w:val="008F0FEA"/>
    <w:rsid w:val="008F1250"/>
    <w:rsid w:val="008F1939"/>
    <w:rsid w:val="008F2EDD"/>
    <w:rsid w:val="008F32EF"/>
    <w:rsid w:val="008F472F"/>
    <w:rsid w:val="008F638E"/>
    <w:rsid w:val="008F71B4"/>
    <w:rsid w:val="00900E72"/>
    <w:rsid w:val="009017AB"/>
    <w:rsid w:val="00901BBB"/>
    <w:rsid w:val="009021B4"/>
    <w:rsid w:val="00903142"/>
    <w:rsid w:val="00904672"/>
    <w:rsid w:val="00905E16"/>
    <w:rsid w:val="00910E7E"/>
    <w:rsid w:val="0091218F"/>
    <w:rsid w:val="00917985"/>
    <w:rsid w:val="009229EE"/>
    <w:rsid w:val="00922B71"/>
    <w:rsid w:val="009235C4"/>
    <w:rsid w:val="009258B7"/>
    <w:rsid w:val="0092688F"/>
    <w:rsid w:val="00926C7A"/>
    <w:rsid w:val="00930212"/>
    <w:rsid w:val="00931B02"/>
    <w:rsid w:val="00931EDA"/>
    <w:rsid w:val="00933AB4"/>
    <w:rsid w:val="00934865"/>
    <w:rsid w:val="00934EF3"/>
    <w:rsid w:val="00935FF9"/>
    <w:rsid w:val="009369B8"/>
    <w:rsid w:val="009372B9"/>
    <w:rsid w:val="00937CAA"/>
    <w:rsid w:val="009414C9"/>
    <w:rsid w:val="0094195D"/>
    <w:rsid w:val="00941B06"/>
    <w:rsid w:val="00944712"/>
    <w:rsid w:val="0094554A"/>
    <w:rsid w:val="0094565E"/>
    <w:rsid w:val="009461F9"/>
    <w:rsid w:val="00947745"/>
    <w:rsid w:val="009500F1"/>
    <w:rsid w:val="00952AC4"/>
    <w:rsid w:val="0095314E"/>
    <w:rsid w:val="00953383"/>
    <w:rsid w:val="009539EF"/>
    <w:rsid w:val="0095405B"/>
    <w:rsid w:val="009543EF"/>
    <w:rsid w:val="0096120E"/>
    <w:rsid w:val="00961943"/>
    <w:rsid w:val="00965086"/>
    <w:rsid w:val="0096671B"/>
    <w:rsid w:val="00970105"/>
    <w:rsid w:val="009725EF"/>
    <w:rsid w:val="00972FAC"/>
    <w:rsid w:val="00975695"/>
    <w:rsid w:val="00981CB1"/>
    <w:rsid w:val="009828FB"/>
    <w:rsid w:val="00983B00"/>
    <w:rsid w:val="009853F5"/>
    <w:rsid w:val="00986AF1"/>
    <w:rsid w:val="009911E5"/>
    <w:rsid w:val="00991EF0"/>
    <w:rsid w:val="0099256B"/>
    <w:rsid w:val="0099477D"/>
    <w:rsid w:val="009965FE"/>
    <w:rsid w:val="0099675B"/>
    <w:rsid w:val="00997C25"/>
    <w:rsid w:val="009A1E1F"/>
    <w:rsid w:val="009A2874"/>
    <w:rsid w:val="009A2F12"/>
    <w:rsid w:val="009A3AAF"/>
    <w:rsid w:val="009A5DF2"/>
    <w:rsid w:val="009A63AA"/>
    <w:rsid w:val="009A7CB7"/>
    <w:rsid w:val="009A7E58"/>
    <w:rsid w:val="009B0FAC"/>
    <w:rsid w:val="009B3A15"/>
    <w:rsid w:val="009B4F9D"/>
    <w:rsid w:val="009B5833"/>
    <w:rsid w:val="009B5E44"/>
    <w:rsid w:val="009B6392"/>
    <w:rsid w:val="009B7CD6"/>
    <w:rsid w:val="009C1751"/>
    <w:rsid w:val="009C4528"/>
    <w:rsid w:val="009C53FA"/>
    <w:rsid w:val="009C54BE"/>
    <w:rsid w:val="009C5E25"/>
    <w:rsid w:val="009D0739"/>
    <w:rsid w:val="009D1F22"/>
    <w:rsid w:val="009D3D00"/>
    <w:rsid w:val="009D4C4C"/>
    <w:rsid w:val="009D66CB"/>
    <w:rsid w:val="009D6DE1"/>
    <w:rsid w:val="009E08C8"/>
    <w:rsid w:val="009E2268"/>
    <w:rsid w:val="009E30E7"/>
    <w:rsid w:val="009E31BC"/>
    <w:rsid w:val="009E6010"/>
    <w:rsid w:val="009E6351"/>
    <w:rsid w:val="009E7E77"/>
    <w:rsid w:val="009F089C"/>
    <w:rsid w:val="009F12B4"/>
    <w:rsid w:val="009F157C"/>
    <w:rsid w:val="009F1C26"/>
    <w:rsid w:val="009F468C"/>
    <w:rsid w:val="00A0166F"/>
    <w:rsid w:val="00A01A09"/>
    <w:rsid w:val="00A01DD0"/>
    <w:rsid w:val="00A02398"/>
    <w:rsid w:val="00A037BC"/>
    <w:rsid w:val="00A05284"/>
    <w:rsid w:val="00A06E15"/>
    <w:rsid w:val="00A07141"/>
    <w:rsid w:val="00A07A40"/>
    <w:rsid w:val="00A109E3"/>
    <w:rsid w:val="00A205D8"/>
    <w:rsid w:val="00A20DC6"/>
    <w:rsid w:val="00A2178F"/>
    <w:rsid w:val="00A21D29"/>
    <w:rsid w:val="00A23EB6"/>
    <w:rsid w:val="00A263F9"/>
    <w:rsid w:val="00A26ABF"/>
    <w:rsid w:val="00A309D8"/>
    <w:rsid w:val="00A322BB"/>
    <w:rsid w:val="00A34601"/>
    <w:rsid w:val="00A35A19"/>
    <w:rsid w:val="00A36B6C"/>
    <w:rsid w:val="00A3752C"/>
    <w:rsid w:val="00A40F0D"/>
    <w:rsid w:val="00A43463"/>
    <w:rsid w:val="00A437C4"/>
    <w:rsid w:val="00A448A1"/>
    <w:rsid w:val="00A45838"/>
    <w:rsid w:val="00A5029C"/>
    <w:rsid w:val="00A512FC"/>
    <w:rsid w:val="00A52025"/>
    <w:rsid w:val="00A5277C"/>
    <w:rsid w:val="00A54070"/>
    <w:rsid w:val="00A57CC1"/>
    <w:rsid w:val="00A60E7B"/>
    <w:rsid w:val="00A61D40"/>
    <w:rsid w:val="00A636D7"/>
    <w:rsid w:val="00A64DF9"/>
    <w:rsid w:val="00A65C1B"/>
    <w:rsid w:val="00A65E46"/>
    <w:rsid w:val="00A66090"/>
    <w:rsid w:val="00A715A4"/>
    <w:rsid w:val="00A72671"/>
    <w:rsid w:val="00A72E77"/>
    <w:rsid w:val="00A72EFD"/>
    <w:rsid w:val="00A74187"/>
    <w:rsid w:val="00A760E8"/>
    <w:rsid w:val="00A76127"/>
    <w:rsid w:val="00A76453"/>
    <w:rsid w:val="00A766BA"/>
    <w:rsid w:val="00A76CE5"/>
    <w:rsid w:val="00A77D1F"/>
    <w:rsid w:val="00A809DE"/>
    <w:rsid w:val="00A8104E"/>
    <w:rsid w:val="00A818D5"/>
    <w:rsid w:val="00A83FB3"/>
    <w:rsid w:val="00A849B9"/>
    <w:rsid w:val="00A85B49"/>
    <w:rsid w:val="00A85FC5"/>
    <w:rsid w:val="00A90899"/>
    <w:rsid w:val="00A90F0C"/>
    <w:rsid w:val="00A91E9B"/>
    <w:rsid w:val="00A93990"/>
    <w:rsid w:val="00A93D1F"/>
    <w:rsid w:val="00A94D9F"/>
    <w:rsid w:val="00A95448"/>
    <w:rsid w:val="00A968FF"/>
    <w:rsid w:val="00A96AB6"/>
    <w:rsid w:val="00A977E7"/>
    <w:rsid w:val="00AA2870"/>
    <w:rsid w:val="00AA2A71"/>
    <w:rsid w:val="00AA34FA"/>
    <w:rsid w:val="00AA448D"/>
    <w:rsid w:val="00AA5A31"/>
    <w:rsid w:val="00AA6B9D"/>
    <w:rsid w:val="00AA7047"/>
    <w:rsid w:val="00AA7194"/>
    <w:rsid w:val="00AB0052"/>
    <w:rsid w:val="00AB1200"/>
    <w:rsid w:val="00AB14E6"/>
    <w:rsid w:val="00AB258E"/>
    <w:rsid w:val="00AB2AA9"/>
    <w:rsid w:val="00AC0ACD"/>
    <w:rsid w:val="00AC15AD"/>
    <w:rsid w:val="00AC42C6"/>
    <w:rsid w:val="00AC4E0F"/>
    <w:rsid w:val="00AC4F51"/>
    <w:rsid w:val="00AC724D"/>
    <w:rsid w:val="00AC73CE"/>
    <w:rsid w:val="00AD205D"/>
    <w:rsid w:val="00AD28CE"/>
    <w:rsid w:val="00AD2E17"/>
    <w:rsid w:val="00AD4947"/>
    <w:rsid w:val="00AD4CA3"/>
    <w:rsid w:val="00AD554A"/>
    <w:rsid w:val="00AD5D08"/>
    <w:rsid w:val="00AD6085"/>
    <w:rsid w:val="00AD6BDC"/>
    <w:rsid w:val="00AD7732"/>
    <w:rsid w:val="00AE1DC6"/>
    <w:rsid w:val="00AE259C"/>
    <w:rsid w:val="00AE2D87"/>
    <w:rsid w:val="00AE4876"/>
    <w:rsid w:val="00AE7FDC"/>
    <w:rsid w:val="00AF00B9"/>
    <w:rsid w:val="00AF1CC2"/>
    <w:rsid w:val="00AF1DC6"/>
    <w:rsid w:val="00AF303B"/>
    <w:rsid w:val="00AF502A"/>
    <w:rsid w:val="00AF5E8A"/>
    <w:rsid w:val="00AF71B5"/>
    <w:rsid w:val="00AF72B0"/>
    <w:rsid w:val="00AF747C"/>
    <w:rsid w:val="00B0006F"/>
    <w:rsid w:val="00B01CF5"/>
    <w:rsid w:val="00B04C32"/>
    <w:rsid w:val="00B050F9"/>
    <w:rsid w:val="00B05E7E"/>
    <w:rsid w:val="00B06772"/>
    <w:rsid w:val="00B07294"/>
    <w:rsid w:val="00B07D0E"/>
    <w:rsid w:val="00B102F1"/>
    <w:rsid w:val="00B13F0F"/>
    <w:rsid w:val="00B1669E"/>
    <w:rsid w:val="00B17C9F"/>
    <w:rsid w:val="00B21366"/>
    <w:rsid w:val="00B21E83"/>
    <w:rsid w:val="00B23474"/>
    <w:rsid w:val="00B23770"/>
    <w:rsid w:val="00B23BF3"/>
    <w:rsid w:val="00B25DF6"/>
    <w:rsid w:val="00B27882"/>
    <w:rsid w:val="00B311AB"/>
    <w:rsid w:val="00B32621"/>
    <w:rsid w:val="00B331E7"/>
    <w:rsid w:val="00B33638"/>
    <w:rsid w:val="00B34E3E"/>
    <w:rsid w:val="00B350B0"/>
    <w:rsid w:val="00B3617D"/>
    <w:rsid w:val="00B4021B"/>
    <w:rsid w:val="00B4101D"/>
    <w:rsid w:val="00B41645"/>
    <w:rsid w:val="00B418CB"/>
    <w:rsid w:val="00B421A2"/>
    <w:rsid w:val="00B4256E"/>
    <w:rsid w:val="00B42DE6"/>
    <w:rsid w:val="00B44549"/>
    <w:rsid w:val="00B45B1D"/>
    <w:rsid w:val="00B509BF"/>
    <w:rsid w:val="00B516B4"/>
    <w:rsid w:val="00B51985"/>
    <w:rsid w:val="00B51CC9"/>
    <w:rsid w:val="00B52ECD"/>
    <w:rsid w:val="00B53D3C"/>
    <w:rsid w:val="00B53E70"/>
    <w:rsid w:val="00B574D3"/>
    <w:rsid w:val="00B57738"/>
    <w:rsid w:val="00B60484"/>
    <w:rsid w:val="00B60844"/>
    <w:rsid w:val="00B62FB9"/>
    <w:rsid w:val="00B646C5"/>
    <w:rsid w:val="00B65ED4"/>
    <w:rsid w:val="00B70512"/>
    <w:rsid w:val="00B71E0A"/>
    <w:rsid w:val="00B73140"/>
    <w:rsid w:val="00B736B0"/>
    <w:rsid w:val="00B75D3D"/>
    <w:rsid w:val="00B80708"/>
    <w:rsid w:val="00B809B8"/>
    <w:rsid w:val="00B81F7E"/>
    <w:rsid w:val="00B84A0D"/>
    <w:rsid w:val="00B87BDA"/>
    <w:rsid w:val="00B902D4"/>
    <w:rsid w:val="00B90C3E"/>
    <w:rsid w:val="00B91DFF"/>
    <w:rsid w:val="00B92538"/>
    <w:rsid w:val="00BA071F"/>
    <w:rsid w:val="00BA1ABC"/>
    <w:rsid w:val="00BA224A"/>
    <w:rsid w:val="00BA43CF"/>
    <w:rsid w:val="00BA47A0"/>
    <w:rsid w:val="00BA4ED7"/>
    <w:rsid w:val="00BA79FC"/>
    <w:rsid w:val="00BA7A0E"/>
    <w:rsid w:val="00BB0E2C"/>
    <w:rsid w:val="00BB1523"/>
    <w:rsid w:val="00BB2F8F"/>
    <w:rsid w:val="00BB411D"/>
    <w:rsid w:val="00BB55DE"/>
    <w:rsid w:val="00BB5F05"/>
    <w:rsid w:val="00BB765A"/>
    <w:rsid w:val="00BC00BA"/>
    <w:rsid w:val="00BC0107"/>
    <w:rsid w:val="00BC0A19"/>
    <w:rsid w:val="00BC1268"/>
    <w:rsid w:val="00BC1AFE"/>
    <w:rsid w:val="00BC2567"/>
    <w:rsid w:val="00BC3DE3"/>
    <w:rsid w:val="00BC47A2"/>
    <w:rsid w:val="00BC50C7"/>
    <w:rsid w:val="00BC52D2"/>
    <w:rsid w:val="00BC5D73"/>
    <w:rsid w:val="00BC5D76"/>
    <w:rsid w:val="00BD21CB"/>
    <w:rsid w:val="00BD2F1D"/>
    <w:rsid w:val="00BD3EF0"/>
    <w:rsid w:val="00BD4C80"/>
    <w:rsid w:val="00BD4F45"/>
    <w:rsid w:val="00BD6077"/>
    <w:rsid w:val="00BD65A2"/>
    <w:rsid w:val="00BD707F"/>
    <w:rsid w:val="00BD7BE3"/>
    <w:rsid w:val="00BE00D3"/>
    <w:rsid w:val="00BE07B2"/>
    <w:rsid w:val="00BE086F"/>
    <w:rsid w:val="00BE12B3"/>
    <w:rsid w:val="00BE4FD7"/>
    <w:rsid w:val="00BE5198"/>
    <w:rsid w:val="00BF2A27"/>
    <w:rsid w:val="00BF3EF9"/>
    <w:rsid w:val="00BF5AEE"/>
    <w:rsid w:val="00BF5BC0"/>
    <w:rsid w:val="00BF698A"/>
    <w:rsid w:val="00BF6F55"/>
    <w:rsid w:val="00C017EC"/>
    <w:rsid w:val="00C01A2B"/>
    <w:rsid w:val="00C01DE2"/>
    <w:rsid w:val="00C02343"/>
    <w:rsid w:val="00C035A0"/>
    <w:rsid w:val="00C03764"/>
    <w:rsid w:val="00C04208"/>
    <w:rsid w:val="00C05A2A"/>
    <w:rsid w:val="00C05BA4"/>
    <w:rsid w:val="00C07979"/>
    <w:rsid w:val="00C10412"/>
    <w:rsid w:val="00C10955"/>
    <w:rsid w:val="00C11474"/>
    <w:rsid w:val="00C11A4B"/>
    <w:rsid w:val="00C11B07"/>
    <w:rsid w:val="00C11C93"/>
    <w:rsid w:val="00C12072"/>
    <w:rsid w:val="00C1224F"/>
    <w:rsid w:val="00C12A59"/>
    <w:rsid w:val="00C14CCD"/>
    <w:rsid w:val="00C16152"/>
    <w:rsid w:val="00C16709"/>
    <w:rsid w:val="00C204BC"/>
    <w:rsid w:val="00C21182"/>
    <w:rsid w:val="00C216AC"/>
    <w:rsid w:val="00C21D93"/>
    <w:rsid w:val="00C25D53"/>
    <w:rsid w:val="00C31DC0"/>
    <w:rsid w:val="00C3260A"/>
    <w:rsid w:val="00C33BE5"/>
    <w:rsid w:val="00C33DE1"/>
    <w:rsid w:val="00C33DFB"/>
    <w:rsid w:val="00C343E3"/>
    <w:rsid w:val="00C366F4"/>
    <w:rsid w:val="00C36C6E"/>
    <w:rsid w:val="00C37141"/>
    <w:rsid w:val="00C40100"/>
    <w:rsid w:val="00C41127"/>
    <w:rsid w:val="00C4243E"/>
    <w:rsid w:val="00C43245"/>
    <w:rsid w:val="00C43C0C"/>
    <w:rsid w:val="00C44480"/>
    <w:rsid w:val="00C454A3"/>
    <w:rsid w:val="00C4556A"/>
    <w:rsid w:val="00C466FF"/>
    <w:rsid w:val="00C479CC"/>
    <w:rsid w:val="00C5041D"/>
    <w:rsid w:val="00C51BED"/>
    <w:rsid w:val="00C52038"/>
    <w:rsid w:val="00C56399"/>
    <w:rsid w:val="00C57742"/>
    <w:rsid w:val="00C60547"/>
    <w:rsid w:val="00C60724"/>
    <w:rsid w:val="00C622DF"/>
    <w:rsid w:val="00C646BA"/>
    <w:rsid w:val="00C6798C"/>
    <w:rsid w:val="00C7110C"/>
    <w:rsid w:val="00C7238E"/>
    <w:rsid w:val="00C7315E"/>
    <w:rsid w:val="00C74947"/>
    <w:rsid w:val="00C757A8"/>
    <w:rsid w:val="00C775BD"/>
    <w:rsid w:val="00C7796E"/>
    <w:rsid w:val="00C81545"/>
    <w:rsid w:val="00C81699"/>
    <w:rsid w:val="00C822BA"/>
    <w:rsid w:val="00C82446"/>
    <w:rsid w:val="00C833CE"/>
    <w:rsid w:val="00C85486"/>
    <w:rsid w:val="00C866EF"/>
    <w:rsid w:val="00C92DD2"/>
    <w:rsid w:val="00C9328E"/>
    <w:rsid w:val="00C93FBC"/>
    <w:rsid w:val="00C94D0F"/>
    <w:rsid w:val="00CA0496"/>
    <w:rsid w:val="00CA2B08"/>
    <w:rsid w:val="00CA2D59"/>
    <w:rsid w:val="00CA336F"/>
    <w:rsid w:val="00CA3BAA"/>
    <w:rsid w:val="00CA5C15"/>
    <w:rsid w:val="00CA5ED7"/>
    <w:rsid w:val="00CA63A1"/>
    <w:rsid w:val="00CA765E"/>
    <w:rsid w:val="00CB2247"/>
    <w:rsid w:val="00CB2C65"/>
    <w:rsid w:val="00CB38CD"/>
    <w:rsid w:val="00CC06D7"/>
    <w:rsid w:val="00CC0A0F"/>
    <w:rsid w:val="00CC2B9F"/>
    <w:rsid w:val="00CC2CC7"/>
    <w:rsid w:val="00CC3CF4"/>
    <w:rsid w:val="00CC44C4"/>
    <w:rsid w:val="00CC5602"/>
    <w:rsid w:val="00CD0F85"/>
    <w:rsid w:val="00CD1340"/>
    <w:rsid w:val="00CD48FA"/>
    <w:rsid w:val="00CD4E56"/>
    <w:rsid w:val="00CD6DCA"/>
    <w:rsid w:val="00CD74AD"/>
    <w:rsid w:val="00CE0703"/>
    <w:rsid w:val="00CE13C4"/>
    <w:rsid w:val="00CE235D"/>
    <w:rsid w:val="00CE28A5"/>
    <w:rsid w:val="00CE33F7"/>
    <w:rsid w:val="00CE3B79"/>
    <w:rsid w:val="00CE6DFB"/>
    <w:rsid w:val="00CF12F0"/>
    <w:rsid w:val="00CF2B73"/>
    <w:rsid w:val="00CF2C67"/>
    <w:rsid w:val="00CF5BDA"/>
    <w:rsid w:val="00CF6EE1"/>
    <w:rsid w:val="00D01EA2"/>
    <w:rsid w:val="00D06554"/>
    <w:rsid w:val="00D110BF"/>
    <w:rsid w:val="00D1296A"/>
    <w:rsid w:val="00D13EC4"/>
    <w:rsid w:val="00D1523C"/>
    <w:rsid w:val="00D15FE1"/>
    <w:rsid w:val="00D16406"/>
    <w:rsid w:val="00D16B04"/>
    <w:rsid w:val="00D178DE"/>
    <w:rsid w:val="00D1794C"/>
    <w:rsid w:val="00D202D2"/>
    <w:rsid w:val="00D204E3"/>
    <w:rsid w:val="00D21382"/>
    <w:rsid w:val="00D25CF7"/>
    <w:rsid w:val="00D266CF"/>
    <w:rsid w:val="00D30319"/>
    <w:rsid w:val="00D313FE"/>
    <w:rsid w:val="00D32E3C"/>
    <w:rsid w:val="00D33457"/>
    <w:rsid w:val="00D33AE9"/>
    <w:rsid w:val="00D33BA2"/>
    <w:rsid w:val="00D34D69"/>
    <w:rsid w:val="00D34E3B"/>
    <w:rsid w:val="00D40F6F"/>
    <w:rsid w:val="00D422E0"/>
    <w:rsid w:val="00D5087F"/>
    <w:rsid w:val="00D50E51"/>
    <w:rsid w:val="00D5185E"/>
    <w:rsid w:val="00D52648"/>
    <w:rsid w:val="00D545F9"/>
    <w:rsid w:val="00D54686"/>
    <w:rsid w:val="00D547EF"/>
    <w:rsid w:val="00D61470"/>
    <w:rsid w:val="00D62DA6"/>
    <w:rsid w:val="00D632C0"/>
    <w:rsid w:val="00D6332B"/>
    <w:rsid w:val="00D63C52"/>
    <w:rsid w:val="00D645FE"/>
    <w:rsid w:val="00D64868"/>
    <w:rsid w:val="00D70FD9"/>
    <w:rsid w:val="00D71001"/>
    <w:rsid w:val="00D72576"/>
    <w:rsid w:val="00D72D59"/>
    <w:rsid w:val="00D730B7"/>
    <w:rsid w:val="00D7323E"/>
    <w:rsid w:val="00D75284"/>
    <w:rsid w:val="00D758CF"/>
    <w:rsid w:val="00D76C93"/>
    <w:rsid w:val="00D811F1"/>
    <w:rsid w:val="00D81C06"/>
    <w:rsid w:val="00D82128"/>
    <w:rsid w:val="00D82AA0"/>
    <w:rsid w:val="00D86DC9"/>
    <w:rsid w:val="00D87C8B"/>
    <w:rsid w:val="00D9044F"/>
    <w:rsid w:val="00D91A9D"/>
    <w:rsid w:val="00D92180"/>
    <w:rsid w:val="00D93E0B"/>
    <w:rsid w:val="00D94898"/>
    <w:rsid w:val="00D955B0"/>
    <w:rsid w:val="00DA0CCF"/>
    <w:rsid w:val="00DA15ED"/>
    <w:rsid w:val="00DA2ABB"/>
    <w:rsid w:val="00DA3211"/>
    <w:rsid w:val="00DA361F"/>
    <w:rsid w:val="00DA3CF0"/>
    <w:rsid w:val="00DA3D2D"/>
    <w:rsid w:val="00DA3F3E"/>
    <w:rsid w:val="00DA4D7F"/>
    <w:rsid w:val="00DA5345"/>
    <w:rsid w:val="00DA5607"/>
    <w:rsid w:val="00DA5CBF"/>
    <w:rsid w:val="00DA6DFE"/>
    <w:rsid w:val="00DA6EF8"/>
    <w:rsid w:val="00DA7FC5"/>
    <w:rsid w:val="00DB0F15"/>
    <w:rsid w:val="00DB20DD"/>
    <w:rsid w:val="00DB2196"/>
    <w:rsid w:val="00DB3111"/>
    <w:rsid w:val="00DB4ACF"/>
    <w:rsid w:val="00DB5FE1"/>
    <w:rsid w:val="00DB614E"/>
    <w:rsid w:val="00DB7EDC"/>
    <w:rsid w:val="00DC0B5E"/>
    <w:rsid w:val="00DC0CA4"/>
    <w:rsid w:val="00DC39E1"/>
    <w:rsid w:val="00DC5D0A"/>
    <w:rsid w:val="00DC63FB"/>
    <w:rsid w:val="00DC6864"/>
    <w:rsid w:val="00DC6A29"/>
    <w:rsid w:val="00DC7E5F"/>
    <w:rsid w:val="00DD047D"/>
    <w:rsid w:val="00DD14E6"/>
    <w:rsid w:val="00DD31A2"/>
    <w:rsid w:val="00DD37B3"/>
    <w:rsid w:val="00DD396B"/>
    <w:rsid w:val="00DD52F5"/>
    <w:rsid w:val="00DD6090"/>
    <w:rsid w:val="00DD6125"/>
    <w:rsid w:val="00DD7CC1"/>
    <w:rsid w:val="00DE5A2B"/>
    <w:rsid w:val="00DE698D"/>
    <w:rsid w:val="00DE7418"/>
    <w:rsid w:val="00DE7812"/>
    <w:rsid w:val="00DF0C00"/>
    <w:rsid w:val="00DF1E89"/>
    <w:rsid w:val="00DF3356"/>
    <w:rsid w:val="00DF3C00"/>
    <w:rsid w:val="00DF58D3"/>
    <w:rsid w:val="00DF7BEA"/>
    <w:rsid w:val="00E00139"/>
    <w:rsid w:val="00E003D0"/>
    <w:rsid w:val="00E01082"/>
    <w:rsid w:val="00E0108C"/>
    <w:rsid w:val="00E01535"/>
    <w:rsid w:val="00E02165"/>
    <w:rsid w:val="00E02EBF"/>
    <w:rsid w:val="00E03A73"/>
    <w:rsid w:val="00E05646"/>
    <w:rsid w:val="00E05727"/>
    <w:rsid w:val="00E05AAF"/>
    <w:rsid w:val="00E065F2"/>
    <w:rsid w:val="00E10DE0"/>
    <w:rsid w:val="00E16556"/>
    <w:rsid w:val="00E20310"/>
    <w:rsid w:val="00E2167B"/>
    <w:rsid w:val="00E2347D"/>
    <w:rsid w:val="00E26C50"/>
    <w:rsid w:val="00E30BB3"/>
    <w:rsid w:val="00E310B3"/>
    <w:rsid w:val="00E313DB"/>
    <w:rsid w:val="00E3198F"/>
    <w:rsid w:val="00E31CEF"/>
    <w:rsid w:val="00E321CF"/>
    <w:rsid w:val="00E354A8"/>
    <w:rsid w:val="00E36FF1"/>
    <w:rsid w:val="00E376A4"/>
    <w:rsid w:val="00E4084F"/>
    <w:rsid w:val="00E40EA6"/>
    <w:rsid w:val="00E41344"/>
    <w:rsid w:val="00E42EE0"/>
    <w:rsid w:val="00E44123"/>
    <w:rsid w:val="00E4497E"/>
    <w:rsid w:val="00E455FE"/>
    <w:rsid w:val="00E47553"/>
    <w:rsid w:val="00E47602"/>
    <w:rsid w:val="00E47985"/>
    <w:rsid w:val="00E511C1"/>
    <w:rsid w:val="00E51E2F"/>
    <w:rsid w:val="00E529DB"/>
    <w:rsid w:val="00E544D1"/>
    <w:rsid w:val="00E546BD"/>
    <w:rsid w:val="00E54A09"/>
    <w:rsid w:val="00E5720C"/>
    <w:rsid w:val="00E612C5"/>
    <w:rsid w:val="00E61BCD"/>
    <w:rsid w:val="00E63847"/>
    <w:rsid w:val="00E638F3"/>
    <w:rsid w:val="00E66603"/>
    <w:rsid w:val="00E6728A"/>
    <w:rsid w:val="00E67441"/>
    <w:rsid w:val="00E674A7"/>
    <w:rsid w:val="00E706D6"/>
    <w:rsid w:val="00E713F9"/>
    <w:rsid w:val="00E71879"/>
    <w:rsid w:val="00E71CAF"/>
    <w:rsid w:val="00E728BF"/>
    <w:rsid w:val="00E72BCD"/>
    <w:rsid w:val="00E75B8F"/>
    <w:rsid w:val="00E76D5F"/>
    <w:rsid w:val="00E776F8"/>
    <w:rsid w:val="00E77B31"/>
    <w:rsid w:val="00E81820"/>
    <w:rsid w:val="00E81980"/>
    <w:rsid w:val="00E81F7A"/>
    <w:rsid w:val="00E83F31"/>
    <w:rsid w:val="00E84F1E"/>
    <w:rsid w:val="00E852DA"/>
    <w:rsid w:val="00E856D4"/>
    <w:rsid w:val="00E856E9"/>
    <w:rsid w:val="00E8617E"/>
    <w:rsid w:val="00E86855"/>
    <w:rsid w:val="00E87555"/>
    <w:rsid w:val="00E87C78"/>
    <w:rsid w:val="00E904F1"/>
    <w:rsid w:val="00E90A84"/>
    <w:rsid w:val="00E930CF"/>
    <w:rsid w:val="00E93DE3"/>
    <w:rsid w:val="00E949F8"/>
    <w:rsid w:val="00E96D9C"/>
    <w:rsid w:val="00E97559"/>
    <w:rsid w:val="00EA3597"/>
    <w:rsid w:val="00EA3D32"/>
    <w:rsid w:val="00EA462F"/>
    <w:rsid w:val="00EA4EEE"/>
    <w:rsid w:val="00EB2B6C"/>
    <w:rsid w:val="00EB51A0"/>
    <w:rsid w:val="00EB66E1"/>
    <w:rsid w:val="00EC2D17"/>
    <w:rsid w:val="00EC338F"/>
    <w:rsid w:val="00EC3DBD"/>
    <w:rsid w:val="00EC4B2D"/>
    <w:rsid w:val="00EC584A"/>
    <w:rsid w:val="00EC6137"/>
    <w:rsid w:val="00EC79C2"/>
    <w:rsid w:val="00ED2CED"/>
    <w:rsid w:val="00ED2DBB"/>
    <w:rsid w:val="00ED2F35"/>
    <w:rsid w:val="00ED674B"/>
    <w:rsid w:val="00ED674E"/>
    <w:rsid w:val="00EE011B"/>
    <w:rsid w:val="00EE057E"/>
    <w:rsid w:val="00EE1F49"/>
    <w:rsid w:val="00EE4B18"/>
    <w:rsid w:val="00EE4C61"/>
    <w:rsid w:val="00EE4ECC"/>
    <w:rsid w:val="00EE6ABB"/>
    <w:rsid w:val="00EE76E7"/>
    <w:rsid w:val="00EF0084"/>
    <w:rsid w:val="00EF259E"/>
    <w:rsid w:val="00EF48F9"/>
    <w:rsid w:val="00EF4BBD"/>
    <w:rsid w:val="00EF6123"/>
    <w:rsid w:val="00EF6205"/>
    <w:rsid w:val="00EF664F"/>
    <w:rsid w:val="00EF7F15"/>
    <w:rsid w:val="00F0112B"/>
    <w:rsid w:val="00F01E06"/>
    <w:rsid w:val="00F02BD0"/>
    <w:rsid w:val="00F035CF"/>
    <w:rsid w:val="00F10BFF"/>
    <w:rsid w:val="00F142EE"/>
    <w:rsid w:val="00F14913"/>
    <w:rsid w:val="00F16271"/>
    <w:rsid w:val="00F16E1C"/>
    <w:rsid w:val="00F17D75"/>
    <w:rsid w:val="00F22EA1"/>
    <w:rsid w:val="00F23BAA"/>
    <w:rsid w:val="00F23C13"/>
    <w:rsid w:val="00F23CDE"/>
    <w:rsid w:val="00F24FE6"/>
    <w:rsid w:val="00F26682"/>
    <w:rsid w:val="00F316C1"/>
    <w:rsid w:val="00F31A4E"/>
    <w:rsid w:val="00F31B8D"/>
    <w:rsid w:val="00F320FE"/>
    <w:rsid w:val="00F35608"/>
    <w:rsid w:val="00F35737"/>
    <w:rsid w:val="00F35999"/>
    <w:rsid w:val="00F35F58"/>
    <w:rsid w:val="00F36C3A"/>
    <w:rsid w:val="00F417E0"/>
    <w:rsid w:val="00F41946"/>
    <w:rsid w:val="00F4305C"/>
    <w:rsid w:val="00F43F75"/>
    <w:rsid w:val="00F4464D"/>
    <w:rsid w:val="00F45FFB"/>
    <w:rsid w:val="00F4705F"/>
    <w:rsid w:val="00F51222"/>
    <w:rsid w:val="00F518F2"/>
    <w:rsid w:val="00F53469"/>
    <w:rsid w:val="00F53D26"/>
    <w:rsid w:val="00F53F80"/>
    <w:rsid w:val="00F548D6"/>
    <w:rsid w:val="00F54965"/>
    <w:rsid w:val="00F554AB"/>
    <w:rsid w:val="00F5603C"/>
    <w:rsid w:val="00F567D7"/>
    <w:rsid w:val="00F578FB"/>
    <w:rsid w:val="00F60C2C"/>
    <w:rsid w:val="00F60C88"/>
    <w:rsid w:val="00F60F24"/>
    <w:rsid w:val="00F61211"/>
    <w:rsid w:val="00F61337"/>
    <w:rsid w:val="00F61ABA"/>
    <w:rsid w:val="00F61CEE"/>
    <w:rsid w:val="00F6277F"/>
    <w:rsid w:val="00F63A51"/>
    <w:rsid w:val="00F642BF"/>
    <w:rsid w:val="00F64916"/>
    <w:rsid w:val="00F66A48"/>
    <w:rsid w:val="00F70DF7"/>
    <w:rsid w:val="00F71DE9"/>
    <w:rsid w:val="00F72046"/>
    <w:rsid w:val="00F7300D"/>
    <w:rsid w:val="00F743C2"/>
    <w:rsid w:val="00F74600"/>
    <w:rsid w:val="00F74715"/>
    <w:rsid w:val="00F80428"/>
    <w:rsid w:val="00F80EE2"/>
    <w:rsid w:val="00F812FF"/>
    <w:rsid w:val="00F850D5"/>
    <w:rsid w:val="00F9031E"/>
    <w:rsid w:val="00F90F60"/>
    <w:rsid w:val="00F91218"/>
    <w:rsid w:val="00F929E3"/>
    <w:rsid w:val="00F92F2F"/>
    <w:rsid w:val="00F974E6"/>
    <w:rsid w:val="00F97E90"/>
    <w:rsid w:val="00F97EC4"/>
    <w:rsid w:val="00FA0436"/>
    <w:rsid w:val="00FA1179"/>
    <w:rsid w:val="00FA1823"/>
    <w:rsid w:val="00FA336A"/>
    <w:rsid w:val="00FA3737"/>
    <w:rsid w:val="00FA4524"/>
    <w:rsid w:val="00FA4808"/>
    <w:rsid w:val="00FA70CC"/>
    <w:rsid w:val="00FB13FB"/>
    <w:rsid w:val="00FB18E8"/>
    <w:rsid w:val="00FB4370"/>
    <w:rsid w:val="00FB626F"/>
    <w:rsid w:val="00FB6CC9"/>
    <w:rsid w:val="00FC0AE6"/>
    <w:rsid w:val="00FC1D9E"/>
    <w:rsid w:val="00FC2896"/>
    <w:rsid w:val="00FC3736"/>
    <w:rsid w:val="00FC3FF5"/>
    <w:rsid w:val="00FC6328"/>
    <w:rsid w:val="00FC727B"/>
    <w:rsid w:val="00FC77A2"/>
    <w:rsid w:val="00FD07BB"/>
    <w:rsid w:val="00FD0CE0"/>
    <w:rsid w:val="00FD13ED"/>
    <w:rsid w:val="00FD1F6C"/>
    <w:rsid w:val="00FD4BF8"/>
    <w:rsid w:val="00FD5734"/>
    <w:rsid w:val="00FD64B3"/>
    <w:rsid w:val="00FD7A7A"/>
    <w:rsid w:val="00FE013F"/>
    <w:rsid w:val="00FE0558"/>
    <w:rsid w:val="00FE1276"/>
    <w:rsid w:val="00FE302B"/>
    <w:rsid w:val="00FE3535"/>
    <w:rsid w:val="00FE67A6"/>
    <w:rsid w:val="00FE74E2"/>
    <w:rsid w:val="00FE7F7F"/>
    <w:rsid w:val="00FF0009"/>
    <w:rsid w:val="00FF22AE"/>
    <w:rsid w:val="00FF2865"/>
    <w:rsid w:val="00FF3908"/>
    <w:rsid w:val="00FF52E8"/>
    <w:rsid w:val="00FF5442"/>
    <w:rsid w:val="125B5F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3C5EE61-24E8-4D71-9683-FE06DBD682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00E72"/>
    <w:pPr>
      <w:widowControl w:val="0"/>
      <w:jc w:val="both"/>
    </w:pPr>
    <w:rPr>
      <w:rFonts w:ascii="Times New Roman" w:eastAsia="宋体" w:hAnsi="Times New Roman" w:cs="Times New Roman"/>
      <w:kern w:val="2"/>
      <w:sz w:val="21"/>
    </w:rPr>
  </w:style>
  <w:style w:type="paragraph" w:styleId="1">
    <w:name w:val="heading 1"/>
    <w:basedOn w:val="a2"/>
    <w:next w:val="a2"/>
    <w:link w:val="1Char"/>
    <w:uiPriority w:val="9"/>
    <w:qFormat/>
    <w:rsid w:val="00900E72"/>
    <w:pPr>
      <w:keepNext/>
      <w:keepLines/>
      <w:spacing w:before="340" w:after="330" w:line="578" w:lineRule="auto"/>
      <w:outlineLvl w:val="0"/>
    </w:pPr>
    <w:rPr>
      <w:b/>
      <w:bCs/>
      <w:kern w:val="44"/>
      <w:sz w:val="44"/>
      <w:szCs w:val="44"/>
    </w:rPr>
  </w:style>
  <w:style w:type="paragraph" w:styleId="2">
    <w:name w:val="heading 2"/>
    <w:basedOn w:val="a2"/>
    <w:next w:val="a2"/>
    <w:link w:val="2Char"/>
    <w:uiPriority w:val="9"/>
    <w:qFormat/>
    <w:rsid w:val="00900E72"/>
    <w:pPr>
      <w:keepNext/>
      <w:keepLines/>
      <w:spacing w:before="260" w:after="260" w:line="416" w:lineRule="auto"/>
      <w:outlineLvl w:val="1"/>
    </w:pPr>
    <w:rPr>
      <w:rFonts w:ascii="Arial" w:eastAsia="黑体" w:hAnsi="Arial"/>
      <w:b/>
      <w:bCs/>
      <w:sz w:val="32"/>
      <w:szCs w:val="32"/>
    </w:rPr>
  </w:style>
  <w:style w:type="paragraph" w:styleId="3">
    <w:name w:val="heading 3"/>
    <w:basedOn w:val="a2"/>
    <w:next w:val="a2"/>
    <w:link w:val="3Char"/>
    <w:uiPriority w:val="9"/>
    <w:unhideWhenUsed/>
    <w:qFormat/>
    <w:rsid w:val="002607AE"/>
    <w:pPr>
      <w:keepNext/>
      <w:keepLines/>
      <w:spacing w:before="260" w:after="260" w:line="416" w:lineRule="auto"/>
      <w:outlineLvl w:val="2"/>
    </w:pPr>
    <w:rPr>
      <w:rFonts w:asciiTheme="minorHAnsi" w:eastAsiaTheme="minorEastAsia" w:hAnsiTheme="minorHAnsi" w:cstheme="minorBidi"/>
      <w:b/>
      <w:bCs/>
      <w:sz w:val="32"/>
      <w:szCs w:val="3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Date"/>
    <w:basedOn w:val="a2"/>
    <w:next w:val="a2"/>
    <w:link w:val="Char"/>
    <w:uiPriority w:val="99"/>
    <w:unhideWhenUsed/>
    <w:rsid w:val="00900E72"/>
    <w:pPr>
      <w:ind w:leftChars="2500" w:left="100"/>
    </w:pPr>
  </w:style>
  <w:style w:type="paragraph" w:styleId="a7">
    <w:name w:val="Balloon Text"/>
    <w:basedOn w:val="a2"/>
    <w:link w:val="Char0"/>
    <w:uiPriority w:val="99"/>
    <w:unhideWhenUsed/>
    <w:rsid w:val="00900E72"/>
    <w:rPr>
      <w:sz w:val="18"/>
      <w:szCs w:val="18"/>
    </w:rPr>
  </w:style>
  <w:style w:type="paragraph" w:styleId="a8">
    <w:name w:val="footer"/>
    <w:basedOn w:val="a2"/>
    <w:link w:val="Char1"/>
    <w:uiPriority w:val="99"/>
    <w:unhideWhenUsed/>
    <w:rsid w:val="00900E72"/>
    <w:pPr>
      <w:tabs>
        <w:tab w:val="center" w:pos="4153"/>
        <w:tab w:val="right" w:pos="8306"/>
      </w:tabs>
      <w:snapToGrid w:val="0"/>
      <w:jc w:val="left"/>
    </w:pPr>
    <w:rPr>
      <w:sz w:val="18"/>
      <w:szCs w:val="18"/>
    </w:rPr>
  </w:style>
  <w:style w:type="paragraph" w:styleId="a9">
    <w:name w:val="header"/>
    <w:basedOn w:val="a2"/>
    <w:link w:val="Char2"/>
    <w:uiPriority w:val="99"/>
    <w:unhideWhenUsed/>
    <w:rsid w:val="00900E72"/>
    <w:pPr>
      <w:pBdr>
        <w:bottom w:val="single" w:sz="6" w:space="1" w:color="auto"/>
      </w:pBdr>
      <w:tabs>
        <w:tab w:val="center" w:pos="4153"/>
        <w:tab w:val="right" w:pos="8306"/>
      </w:tabs>
      <w:snapToGrid w:val="0"/>
      <w:jc w:val="center"/>
    </w:pPr>
    <w:rPr>
      <w:sz w:val="18"/>
      <w:szCs w:val="18"/>
    </w:rPr>
  </w:style>
  <w:style w:type="character" w:styleId="aa">
    <w:name w:val="Hyperlink"/>
    <w:basedOn w:val="a3"/>
    <w:uiPriority w:val="99"/>
    <w:unhideWhenUsed/>
    <w:qFormat/>
    <w:rsid w:val="00900E72"/>
    <w:rPr>
      <w:color w:val="0000FF"/>
      <w:u w:val="single"/>
    </w:rPr>
  </w:style>
  <w:style w:type="character" w:customStyle="1" w:styleId="Char2">
    <w:name w:val="页眉 Char"/>
    <w:basedOn w:val="a3"/>
    <w:link w:val="a9"/>
    <w:uiPriority w:val="99"/>
    <w:semiHidden/>
    <w:rsid w:val="00900E72"/>
    <w:rPr>
      <w:sz w:val="18"/>
      <w:szCs w:val="18"/>
    </w:rPr>
  </w:style>
  <w:style w:type="character" w:customStyle="1" w:styleId="Char1">
    <w:name w:val="页脚 Char"/>
    <w:basedOn w:val="a3"/>
    <w:link w:val="a8"/>
    <w:uiPriority w:val="99"/>
    <w:semiHidden/>
    <w:rsid w:val="00900E72"/>
    <w:rPr>
      <w:sz w:val="18"/>
      <w:szCs w:val="18"/>
    </w:rPr>
  </w:style>
  <w:style w:type="character" w:customStyle="1" w:styleId="2Char">
    <w:name w:val="标题 2 Char"/>
    <w:basedOn w:val="a3"/>
    <w:link w:val="2"/>
    <w:uiPriority w:val="9"/>
    <w:rsid w:val="00900E72"/>
    <w:rPr>
      <w:rFonts w:ascii="Arial" w:eastAsia="黑体" w:hAnsi="Arial" w:cs="Times New Roman"/>
      <w:b/>
      <w:bCs/>
      <w:sz w:val="32"/>
      <w:szCs w:val="32"/>
    </w:rPr>
  </w:style>
  <w:style w:type="character" w:customStyle="1" w:styleId="Char">
    <w:name w:val="日期 Char"/>
    <w:basedOn w:val="a3"/>
    <w:link w:val="a6"/>
    <w:uiPriority w:val="99"/>
    <w:semiHidden/>
    <w:rsid w:val="00900E72"/>
    <w:rPr>
      <w:rFonts w:ascii="Times New Roman" w:eastAsia="宋体" w:hAnsi="Times New Roman" w:cs="Times New Roman"/>
      <w:szCs w:val="20"/>
    </w:rPr>
  </w:style>
  <w:style w:type="character" w:customStyle="1" w:styleId="1Char">
    <w:name w:val="标题 1 Char"/>
    <w:basedOn w:val="a3"/>
    <w:link w:val="1"/>
    <w:uiPriority w:val="9"/>
    <w:rsid w:val="00900E72"/>
    <w:rPr>
      <w:rFonts w:ascii="Times New Roman" w:eastAsia="宋体" w:hAnsi="Times New Roman" w:cs="Times New Roman"/>
      <w:b/>
      <w:bCs/>
      <w:kern w:val="44"/>
      <w:sz w:val="44"/>
      <w:szCs w:val="44"/>
    </w:rPr>
  </w:style>
  <w:style w:type="paragraph" w:customStyle="1" w:styleId="ab">
    <w:name w:val="段"/>
    <w:link w:val="Char3"/>
    <w:rsid w:val="00900E72"/>
    <w:pPr>
      <w:tabs>
        <w:tab w:val="center" w:pos="4201"/>
        <w:tab w:val="right" w:leader="dot" w:pos="9298"/>
      </w:tabs>
      <w:autoSpaceDE w:val="0"/>
      <w:autoSpaceDN w:val="0"/>
      <w:ind w:firstLineChars="200" w:firstLine="420"/>
      <w:jc w:val="both"/>
    </w:pPr>
    <w:rPr>
      <w:rFonts w:ascii="宋体" w:eastAsia="宋体" w:hAnsi="Times New Roman" w:cs="Times New Roman"/>
      <w:sz w:val="21"/>
    </w:rPr>
  </w:style>
  <w:style w:type="character" w:customStyle="1" w:styleId="Char3">
    <w:name w:val="段 Char"/>
    <w:link w:val="ab"/>
    <w:rsid w:val="00900E72"/>
    <w:rPr>
      <w:rFonts w:ascii="宋体" w:eastAsia="宋体" w:hAnsi="Times New Roman" w:cs="Times New Roman"/>
      <w:kern w:val="0"/>
      <w:szCs w:val="20"/>
    </w:rPr>
  </w:style>
  <w:style w:type="paragraph" w:customStyle="1" w:styleId="a">
    <w:name w:val="列项——（一级）"/>
    <w:rsid w:val="00900E72"/>
    <w:pPr>
      <w:widowControl w:val="0"/>
      <w:numPr>
        <w:numId w:val="1"/>
      </w:numPr>
      <w:jc w:val="both"/>
    </w:pPr>
    <w:rPr>
      <w:rFonts w:ascii="宋体" w:eastAsia="宋体" w:hAnsi="Times New Roman" w:cs="Times New Roman"/>
      <w:sz w:val="21"/>
    </w:rPr>
  </w:style>
  <w:style w:type="paragraph" w:customStyle="1" w:styleId="a0">
    <w:name w:val="列项●（二级）"/>
    <w:rsid w:val="00900E72"/>
    <w:pPr>
      <w:numPr>
        <w:ilvl w:val="1"/>
        <w:numId w:val="1"/>
      </w:numPr>
      <w:tabs>
        <w:tab w:val="left" w:pos="840"/>
      </w:tabs>
      <w:jc w:val="both"/>
    </w:pPr>
    <w:rPr>
      <w:rFonts w:ascii="宋体" w:eastAsia="宋体" w:hAnsi="Times New Roman" w:cs="Times New Roman"/>
      <w:sz w:val="21"/>
    </w:rPr>
  </w:style>
  <w:style w:type="paragraph" w:customStyle="1" w:styleId="a1">
    <w:name w:val="列项◆（三级）"/>
    <w:basedOn w:val="a2"/>
    <w:rsid w:val="00900E72"/>
    <w:pPr>
      <w:numPr>
        <w:ilvl w:val="2"/>
        <w:numId w:val="1"/>
      </w:numPr>
    </w:pPr>
    <w:rPr>
      <w:rFonts w:ascii="宋体"/>
      <w:szCs w:val="21"/>
    </w:rPr>
  </w:style>
  <w:style w:type="character" w:customStyle="1" w:styleId="Char0">
    <w:name w:val="批注框文本 Char"/>
    <w:basedOn w:val="a3"/>
    <w:link w:val="a7"/>
    <w:uiPriority w:val="99"/>
    <w:semiHidden/>
    <w:rsid w:val="00900E72"/>
    <w:rPr>
      <w:rFonts w:ascii="Times New Roman" w:eastAsia="宋体" w:hAnsi="Times New Roman" w:cs="Times New Roman"/>
      <w:sz w:val="18"/>
      <w:szCs w:val="18"/>
    </w:rPr>
  </w:style>
  <w:style w:type="paragraph" w:customStyle="1" w:styleId="10">
    <w:name w:val="列出段落1"/>
    <w:basedOn w:val="a2"/>
    <w:uiPriority w:val="34"/>
    <w:qFormat/>
    <w:rsid w:val="00900E72"/>
    <w:pPr>
      <w:ind w:firstLineChars="200" w:firstLine="420"/>
    </w:pPr>
  </w:style>
  <w:style w:type="paragraph" w:styleId="ac">
    <w:name w:val="List Paragraph"/>
    <w:basedOn w:val="a2"/>
    <w:uiPriority w:val="99"/>
    <w:rsid w:val="007D20F3"/>
    <w:pPr>
      <w:ind w:firstLineChars="200" w:firstLine="420"/>
    </w:pPr>
  </w:style>
  <w:style w:type="character" w:customStyle="1" w:styleId="3Char">
    <w:name w:val="标题 3 Char"/>
    <w:basedOn w:val="a3"/>
    <w:link w:val="3"/>
    <w:uiPriority w:val="9"/>
    <w:qFormat/>
    <w:rsid w:val="002607AE"/>
    <w:rPr>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1881</TotalTime>
  <Pages>8</Pages>
  <Words>479</Words>
  <Characters>2732</Characters>
  <Application>Microsoft Office Word</Application>
  <DocSecurity>0</DocSecurity>
  <Lines>22</Lines>
  <Paragraphs>6</Paragraphs>
  <ScaleCrop>false</ScaleCrop>
  <Company/>
  <LinksUpToDate>false</LinksUpToDate>
  <CharactersWithSpaces>3205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李宁</dc:creator>
  <cp:lastModifiedBy>李宁（工会）</cp:lastModifiedBy>
  <cp:revision>46</cp:revision>
  <dcterms:created xsi:type="dcterms:W3CDTF">2021-10-07T22:44:00Z</dcterms:created>
  <dcterms:modified xsi:type="dcterms:W3CDTF">2021-11-12T02:24:00Z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2052-10.1.0.6876</vt:lpwstr>
  </property>
</Properties>
</file>